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E6B58" w14:textId="7EC4BFA2" w:rsidR="00941FBB" w:rsidRPr="00A22ED7" w:rsidRDefault="00941FBB" w:rsidP="00A22ED7">
      <w:pPr>
        <w:pStyle w:val="intituldelarrt"/>
        <w:rPr>
          <w:rFonts w:ascii="Trebuchet MS" w:hAnsi="Trebuchet MS"/>
        </w:rPr>
      </w:pPr>
      <w:r w:rsidRPr="00A22ED7">
        <w:rPr>
          <w:rFonts w:ascii="Trebuchet MS" w:hAnsi="Trebuchet MS"/>
        </w:rPr>
        <w:t>ARRETE</w:t>
      </w:r>
      <w:r w:rsidR="00A22ED7">
        <w:rPr>
          <w:rFonts w:ascii="Trebuchet MS" w:hAnsi="Trebuchet MS"/>
        </w:rPr>
        <w:t xml:space="preserve"> </w:t>
      </w:r>
      <w:r w:rsidRPr="00A22ED7">
        <w:rPr>
          <w:rFonts w:ascii="Trebuchet MS" w:hAnsi="Trebuchet MS"/>
        </w:rPr>
        <w:t>PORTANT</w:t>
      </w:r>
      <w:r w:rsidR="00F62513" w:rsidRPr="00A22ED7">
        <w:rPr>
          <w:rFonts w:ascii="Trebuchet MS" w:hAnsi="Trebuchet MS"/>
        </w:rPr>
        <w:t xml:space="preserve"> NOMINATION </w:t>
      </w:r>
      <w:r w:rsidR="00EC6B75" w:rsidRPr="00A22ED7">
        <w:rPr>
          <w:rFonts w:ascii="Trebuchet MS" w:hAnsi="Trebuchet MS"/>
        </w:rPr>
        <w:t xml:space="preserve">D’UN TRAVAILLEUR </w:t>
      </w:r>
      <w:r w:rsidR="007C0DC6" w:rsidRPr="00A22ED7">
        <w:rPr>
          <w:rFonts w:ascii="Trebuchet MS" w:hAnsi="Trebuchet MS"/>
        </w:rPr>
        <w:t>EN SITUATION DE HANDICAP</w:t>
      </w:r>
      <w:r w:rsidR="00EC6B75" w:rsidRPr="00A22ED7">
        <w:rPr>
          <w:rFonts w:ascii="Trebuchet MS" w:hAnsi="Trebuchet MS"/>
        </w:rPr>
        <w:t xml:space="preserve"> </w:t>
      </w:r>
      <w:r w:rsidR="00F62513" w:rsidRPr="00A22ED7">
        <w:rPr>
          <w:rFonts w:ascii="Trebuchet MS" w:hAnsi="Trebuchet MS"/>
        </w:rPr>
        <w:t xml:space="preserve">PAR </w:t>
      </w:r>
      <w:r w:rsidR="00FB188D">
        <w:rPr>
          <w:rFonts w:ascii="Trebuchet MS" w:hAnsi="Trebuchet MS"/>
        </w:rPr>
        <w:t xml:space="preserve">LA </w:t>
      </w:r>
      <w:r w:rsidR="00F62513" w:rsidRPr="00A22ED7">
        <w:rPr>
          <w:rFonts w:ascii="Trebuchet MS" w:hAnsi="Trebuchet MS"/>
        </w:rPr>
        <w:t xml:space="preserve">VOIE </w:t>
      </w:r>
      <w:r w:rsidR="00FB188D">
        <w:rPr>
          <w:rFonts w:ascii="Trebuchet MS" w:hAnsi="Trebuchet MS"/>
        </w:rPr>
        <w:t>DU</w:t>
      </w:r>
      <w:bookmarkStart w:id="0" w:name="_GoBack"/>
      <w:bookmarkEnd w:id="0"/>
      <w:r w:rsidRPr="00A22ED7">
        <w:rPr>
          <w:rFonts w:ascii="Trebuchet MS" w:hAnsi="Trebuchet MS"/>
        </w:rPr>
        <w:t xml:space="preserve"> DETACHEMENT </w:t>
      </w:r>
      <w:r w:rsidR="005E4F41">
        <w:rPr>
          <w:rFonts w:ascii="Trebuchet MS" w:hAnsi="Trebuchet MS"/>
        </w:rPr>
        <w:t>A UN</w:t>
      </w:r>
      <w:r w:rsidR="00EC6B75" w:rsidRPr="00A22ED7">
        <w:rPr>
          <w:rFonts w:ascii="Trebuchet MS" w:hAnsi="Trebuchet MS"/>
        </w:rPr>
        <w:t xml:space="preserve"> CADRE D’EMPLOIS DE NIVEAU SUPERIEUR</w:t>
      </w:r>
      <w:r w:rsidR="005E4F41">
        <w:rPr>
          <w:rFonts w:ascii="Trebuchet MS" w:hAnsi="Trebuchet MS"/>
        </w:rPr>
        <w:t xml:space="preserve"> </w:t>
      </w:r>
      <w:r w:rsidR="005E4F41" w:rsidRPr="00A22ED7">
        <w:rPr>
          <w:rFonts w:ascii="Trebuchet MS" w:hAnsi="Trebuchet MS"/>
        </w:rPr>
        <w:t>OU CATEGORIE</w:t>
      </w:r>
      <w:r w:rsidR="005E4F41">
        <w:rPr>
          <w:rFonts w:ascii="Trebuchet MS" w:hAnsi="Trebuchet MS"/>
        </w:rPr>
        <w:t xml:space="preserve"> SUPERIEURE</w:t>
      </w:r>
    </w:p>
    <w:p w14:paraId="5FB26EBD" w14:textId="77777777" w:rsidR="00A22ED7" w:rsidRPr="002458F5" w:rsidRDefault="00A22ED7" w:rsidP="00A22ED7">
      <w:pPr>
        <w:pStyle w:val="intituldelarrt"/>
        <w:rPr>
          <w:rFonts w:ascii="Trebuchet MS" w:hAnsi="Trebuchet MS"/>
        </w:rPr>
      </w:pPr>
      <w:r>
        <w:rPr>
          <w:rFonts w:ascii="Trebuchet MS" w:hAnsi="Trebuchet MS"/>
        </w:rPr>
        <w:t xml:space="preserve">NOM DE L’AGENT : </w:t>
      </w:r>
      <w:r w:rsidRPr="002458F5">
        <w:rPr>
          <w:rFonts w:ascii="Trebuchet MS" w:hAnsi="Trebuchet MS"/>
        </w:rPr>
        <w:t>.................................................................................</w:t>
      </w:r>
    </w:p>
    <w:p w14:paraId="76B8EB47" w14:textId="09CDED6E" w:rsidR="00941FBB" w:rsidRPr="007C0DC6" w:rsidRDefault="007C0DC6" w:rsidP="00A22ED7">
      <w:pPr>
        <w:autoSpaceDE/>
        <w:autoSpaceDN/>
        <w:ind w:right="-2"/>
        <w:jc w:val="center"/>
        <w:rPr>
          <w:rFonts w:ascii="Trebuchet MS" w:eastAsia="Times New Roman" w:hAnsi="Trebuchet MS" w:cs="Times New Roman"/>
          <w:bCs/>
          <w:i/>
          <w:sz w:val="28"/>
          <w:szCs w:val="32"/>
        </w:rPr>
      </w:pPr>
      <w:r w:rsidRPr="007C0DC6">
        <w:rPr>
          <w:rFonts w:ascii="Trebuchet MS" w:eastAsia="Times New Roman" w:hAnsi="Trebuchet MS" w:cs="Times New Roman"/>
          <w:bCs/>
          <w:i/>
          <w:szCs w:val="32"/>
        </w:rPr>
        <w:t>(Expérimentation du 1</w:t>
      </w:r>
      <w:r w:rsidRPr="007C0DC6">
        <w:rPr>
          <w:rFonts w:ascii="Trebuchet MS" w:eastAsia="Times New Roman" w:hAnsi="Trebuchet MS" w:cs="Times New Roman"/>
          <w:bCs/>
          <w:i/>
          <w:szCs w:val="32"/>
          <w:vertAlign w:val="superscript"/>
        </w:rPr>
        <w:t>er</w:t>
      </w:r>
      <w:r w:rsidRPr="007C0DC6">
        <w:rPr>
          <w:rFonts w:ascii="Trebuchet MS" w:eastAsia="Times New Roman" w:hAnsi="Trebuchet MS" w:cs="Times New Roman"/>
          <w:bCs/>
          <w:i/>
          <w:szCs w:val="32"/>
        </w:rPr>
        <w:t xml:space="preserve"> janvier 2020 au 31 décembre 2026)</w:t>
      </w:r>
    </w:p>
    <w:p w14:paraId="2F26FA9B" w14:textId="77777777" w:rsidR="00941FBB" w:rsidRDefault="00941FBB" w:rsidP="00941FBB">
      <w:pPr>
        <w:rPr>
          <w:rFonts w:ascii="Times" w:hAnsi="Times" w:cs="Times"/>
          <w:sz w:val="24"/>
          <w:szCs w:val="24"/>
        </w:rPr>
      </w:pPr>
    </w:p>
    <w:p w14:paraId="0F0078DF" w14:textId="77777777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>Le Maire (ou le Président) de ………,</w:t>
      </w:r>
    </w:p>
    <w:p w14:paraId="2029C2B4" w14:textId="77777777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>Vu le code général des collectivités territoriales,</w:t>
      </w:r>
    </w:p>
    <w:p w14:paraId="7D1F3600" w14:textId="77777777" w:rsidR="00A22ED7" w:rsidRPr="002142C1" w:rsidRDefault="00A22ED7" w:rsidP="00A22ED7">
      <w:pPr>
        <w:pStyle w:val="VuConsidrant"/>
        <w:rPr>
          <w:rFonts w:ascii="Trebuchet MS" w:hAnsi="Trebuchet MS"/>
        </w:rPr>
      </w:pPr>
      <w:r w:rsidRPr="002142C1">
        <w:rPr>
          <w:rFonts w:ascii="Trebuchet MS" w:hAnsi="Trebuchet MS"/>
        </w:rPr>
        <w:t>Vu le code g</w:t>
      </w:r>
      <w:r>
        <w:rPr>
          <w:rFonts w:ascii="Trebuchet MS" w:hAnsi="Trebuchet MS"/>
        </w:rPr>
        <w:t>énéral de la fonction publique,</w:t>
      </w:r>
    </w:p>
    <w:p w14:paraId="31678A33" w14:textId="77777777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 xml:space="preserve">Vu le décret n° 86-68 du </w:t>
      </w:r>
      <w:smartTag w:uri="urn:schemas-microsoft-com:office:smarttags" w:element="date">
        <w:smartTagPr>
          <w:attr w:name="Year" w:val="1986"/>
          <w:attr w:name="Day" w:val="13"/>
          <w:attr w:name="Month" w:val="1"/>
          <w:attr w:name="ls" w:val="trans"/>
        </w:smartTagPr>
        <w:r w:rsidRPr="002458F5">
          <w:rPr>
            <w:rFonts w:ascii="Trebuchet MS" w:hAnsi="Trebuchet MS"/>
          </w:rPr>
          <w:t>13 janvier 1986</w:t>
        </w:r>
      </w:smartTag>
      <w:r w:rsidRPr="002458F5">
        <w:rPr>
          <w:rFonts w:ascii="Trebuchet MS" w:hAnsi="Trebuchet MS"/>
        </w:rPr>
        <w:t xml:space="preserve"> relatif aux positions de détachement, de disponibilité</w:t>
      </w:r>
      <w:r>
        <w:rPr>
          <w:rFonts w:ascii="Trebuchet MS" w:hAnsi="Trebuchet MS"/>
        </w:rPr>
        <w:t xml:space="preserve">, </w:t>
      </w:r>
      <w:r w:rsidRPr="002458F5">
        <w:rPr>
          <w:rFonts w:ascii="Trebuchet MS" w:hAnsi="Trebuchet MS"/>
        </w:rPr>
        <w:t xml:space="preserve">de congé parental des fonctionnaires territoriaux et à l’intégration, </w:t>
      </w:r>
    </w:p>
    <w:p w14:paraId="6C2D8517" w14:textId="77777777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>(Eventuellement) Vu le décret n° 91-298 du 20 mars 1991 modifié portant dispositions statutaires applicables aux fonctionnaires territoriaux nommés dans des emplois permanents à temps non complet,</w:t>
      </w:r>
    </w:p>
    <w:p w14:paraId="2957B6E6" w14:textId="77777777" w:rsidR="00A22ED7" w:rsidRPr="005E276F" w:rsidRDefault="00A22ED7" w:rsidP="00A22ED7">
      <w:pPr>
        <w:pStyle w:val="VuConsidrant"/>
        <w:rPr>
          <w:rFonts w:ascii="Trebuchet MS" w:hAnsi="Trebuchet MS"/>
        </w:rPr>
      </w:pPr>
      <w:r>
        <w:rPr>
          <w:rFonts w:ascii="Trebuchet MS" w:hAnsi="Trebuchet MS"/>
        </w:rPr>
        <w:t>Vu le d</w:t>
      </w:r>
      <w:r w:rsidRPr="005E276F">
        <w:rPr>
          <w:rFonts w:ascii="Trebuchet MS" w:hAnsi="Trebuchet MS"/>
        </w:rPr>
        <w:t>écret n° 2020-569 du 13 mai 2020 fixant pour une période limitée les modalités dérogatoires d'accès par la voie du détachement à un corps ou cadre d'emplois de niveau supérieur ou de catégorie supérieure instituées en faveur des fonctionnaires bénéficiaires de l'obligation d'emploi des travailleurs handicapés</w:t>
      </w:r>
      <w:r>
        <w:rPr>
          <w:rFonts w:ascii="Trebuchet MS" w:hAnsi="Trebuchet MS"/>
        </w:rPr>
        <w:t>,</w:t>
      </w:r>
    </w:p>
    <w:p w14:paraId="25104CA1" w14:textId="7BABC648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 xml:space="preserve">Vu le décret n° …… </w:t>
      </w:r>
      <w:r>
        <w:rPr>
          <w:rFonts w:ascii="Trebuchet MS" w:hAnsi="Trebuchet MS"/>
        </w:rPr>
        <w:t xml:space="preserve">du </w:t>
      </w:r>
      <w:r w:rsidRPr="002458F5">
        <w:rPr>
          <w:rFonts w:ascii="Trebuchet MS" w:hAnsi="Trebuchet MS"/>
        </w:rPr>
        <w:t xml:space="preserve">portant statut particulier </w:t>
      </w:r>
      <w:r>
        <w:rPr>
          <w:rFonts w:ascii="Trebuchet MS" w:hAnsi="Trebuchet MS"/>
        </w:rPr>
        <w:t xml:space="preserve">du </w:t>
      </w:r>
      <w:r w:rsidRPr="007B48BC">
        <w:rPr>
          <w:rFonts w:ascii="Trebuchet MS" w:hAnsi="Trebuchet MS"/>
        </w:rPr>
        <w:t>cadre d’emplois</w:t>
      </w:r>
      <w:r>
        <w:rPr>
          <w:rFonts w:ascii="Trebuchet MS" w:hAnsi="Trebuchet MS"/>
        </w:rPr>
        <w:t xml:space="preserve"> des …………………………….</w:t>
      </w:r>
      <w:r w:rsidRPr="007B48BC">
        <w:rPr>
          <w:rFonts w:ascii="Trebuchet MS" w:hAnsi="Trebuchet MS"/>
        </w:rPr>
        <w:t>,</w:t>
      </w:r>
    </w:p>
    <w:p w14:paraId="7D58835E" w14:textId="77777777" w:rsidR="00A22ED7" w:rsidRPr="002458F5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>Vu la délibération en date du …… créant un emploi de …… à temps complet ou à temps non complet à raison de ...... heures hebdomadaires,</w:t>
      </w:r>
    </w:p>
    <w:p w14:paraId="47B4A6E8" w14:textId="77777777" w:rsidR="00A22ED7" w:rsidRDefault="00A22ED7" w:rsidP="00A22ED7">
      <w:pPr>
        <w:pStyle w:val="VuConsidrant"/>
        <w:rPr>
          <w:rFonts w:ascii="Trebuchet MS" w:hAnsi="Trebuchet MS"/>
        </w:rPr>
      </w:pPr>
      <w:r w:rsidRPr="002458F5">
        <w:rPr>
          <w:rFonts w:ascii="Trebuchet MS" w:hAnsi="Trebuchet MS"/>
        </w:rPr>
        <w:t>Vu le tableau des effectifs,</w:t>
      </w:r>
    </w:p>
    <w:p w14:paraId="3080CBBC" w14:textId="3E225638" w:rsidR="00A22ED7" w:rsidRPr="005C406D" w:rsidRDefault="00A22ED7" w:rsidP="00D76200">
      <w:pPr>
        <w:pStyle w:val="VuConsidrant"/>
        <w:rPr>
          <w:rFonts w:ascii="Trebuchet MS" w:hAnsi="Trebuchet MS"/>
        </w:rPr>
      </w:pPr>
      <w:r w:rsidRPr="00A22ED7">
        <w:rPr>
          <w:rFonts w:ascii="Trebuchet MS" w:hAnsi="Trebuchet MS"/>
        </w:rPr>
        <w:t>Vu</w:t>
      </w:r>
      <w:r w:rsidRPr="005C406D">
        <w:rPr>
          <w:rFonts w:ascii="Trebuchet MS" w:hAnsi="Trebuchet MS"/>
        </w:rPr>
        <w:t xml:space="preserve"> la déclaration de vacance d’emploi auprès du Centre </w:t>
      </w:r>
      <w:r>
        <w:rPr>
          <w:rFonts w:ascii="Trebuchet MS" w:hAnsi="Trebuchet MS"/>
        </w:rPr>
        <w:t>D</w:t>
      </w:r>
      <w:r w:rsidRPr="005C406D">
        <w:rPr>
          <w:rFonts w:ascii="Trebuchet MS" w:hAnsi="Trebuchet MS"/>
        </w:rPr>
        <w:t xml:space="preserve">e Gestion </w:t>
      </w:r>
      <w:r>
        <w:rPr>
          <w:rFonts w:ascii="Trebuchet MS" w:hAnsi="Trebuchet MS"/>
        </w:rPr>
        <w:t>de la fonction publique territoriale du Nord,</w:t>
      </w:r>
    </w:p>
    <w:p w14:paraId="5D65C6ED" w14:textId="7C0504D7" w:rsidR="008F143E" w:rsidRPr="008F143E" w:rsidRDefault="008F143E" w:rsidP="008F143E">
      <w:pPr>
        <w:pStyle w:val="VuConsidrant"/>
        <w:rPr>
          <w:rFonts w:ascii="Trebuchet MS" w:hAnsi="Trebuchet MS"/>
        </w:rPr>
      </w:pPr>
      <w:r w:rsidRPr="008F143E">
        <w:rPr>
          <w:rFonts w:ascii="Trebuchet MS" w:hAnsi="Trebuchet MS"/>
        </w:rPr>
        <w:t>Vu l’appel à candidature en date du ………………….. proposant ……………….. (</w:t>
      </w:r>
      <w:r w:rsidRPr="008F143E">
        <w:rPr>
          <w:rFonts w:ascii="Trebuchet MS" w:hAnsi="Trebuchet MS"/>
          <w:i/>
        </w:rPr>
        <w:t>indiquer le</w:t>
      </w:r>
      <w:r>
        <w:rPr>
          <w:rFonts w:ascii="Trebuchet MS" w:hAnsi="Trebuchet MS"/>
        </w:rPr>
        <w:t xml:space="preserve"> </w:t>
      </w:r>
      <w:r w:rsidRPr="008F143E">
        <w:rPr>
          <w:rFonts w:ascii="Trebuchet MS" w:hAnsi="Trebuchet MS"/>
          <w:i/>
        </w:rPr>
        <w:t>nombre de postes</w:t>
      </w:r>
      <w:r w:rsidRPr="008F143E">
        <w:rPr>
          <w:rFonts w:ascii="Trebuchet MS" w:hAnsi="Trebuchet MS"/>
        </w:rPr>
        <w:t xml:space="preserve">) poste(s) ouvert(s) au </w:t>
      </w:r>
      <w:r>
        <w:rPr>
          <w:rFonts w:ascii="Trebuchet MS" w:hAnsi="Trebuchet MS"/>
        </w:rPr>
        <w:t xml:space="preserve">dispositif dérogatoire de </w:t>
      </w:r>
      <w:r w:rsidRPr="008F143E">
        <w:rPr>
          <w:rFonts w:ascii="Trebuchet MS" w:hAnsi="Trebuchet MS"/>
        </w:rPr>
        <w:t xml:space="preserve">détachement </w:t>
      </w:r>
      <w:r w:rsidR="005E4F41">
        <w:rPr>
          <w:rFonts w:ascii="Trebuchet MS" w:hAnsi="Trebuchet MS"/>
        </w:rPr>
        <w:t>dans</w:t>
      </w:r>
      <w:r w:rsidRPr="008F143E">
        <w:rPr>
          <w:rFonts w:ascii="Trebuchet MS" w:hAnsi="Trebuchet MS"/>
        </w:rPr>
        <w:t xml:space="preserve"> le grade de …………………………….. publié par </w:t>
      </w:r>
      <w:r>
        <w:rPr>
          <w:rFonts w:ascii="Trebuchet MS" w:hAnsi="Trebuchet MS"/>
        </w:rPr>
        <w:t xml:space="preserve">la collectivité de </w:t>
      </w:r>
      <w:r w:rsidRPr="008F143E">
        <w:rPr>
          <w:rFonts w:ascii="Trebuchet MS" w:hAnsi="Trebuchet MS"/>
        </w:rPr>
        <w:t>…………………………………</w:t>
      </w:r>
      <w:r>
        <w:rPr>
          <w:rFonts w:ascii="Trebuchet MS" w:hAnsi="Trebuchet MS"/>
        </w:rPr>
        <w:t xml:space="preserve"> au bénéfice des fonctionnaires en situation de handicap, dans un cadre d’emplois de niveau supérieur ou de catégorie supérieure</w:t>
      </w:r>
      <w:r w:rsidRPr="008F143E">
        <w:rPr>
          <w:rFonts w:ascii="Trebuchet MS" w:hAnsi="Trebuchet MS"/>
        </w:rPr>
        <w:t>,</w:t>
      </w:r>
    </w:p>
    <w:p w14:paraId="7873F290" w14:textId="11B27D99" w:rsidR="00A22ED7" w:rsidRPr="00EC6B75" w:rsidRDefault="00A22ED7" w:rsidP="00A22ED7">
      <w:pPr>
        <w:pStyle w:val="VuConsidrant"/>
        <w:rPr>
          <w:rFonts w:ascii="Trebuchet MS" w:hAnsi="Trebuchet MS"/>
        </w:rPr>
      </w:pPr>
      <w:r w:rsidRPr="005E276F">
        <w:rPr>
          <w:rFonts w:ascii="Trebuchet MS" w:hAnsi="Trebuchet MS"/>
        </w:rPr>
        <w:t>Considérant</w:t>
      </w:r>
      <w:r w:rsidRPr="00EC6B75">
        <w:rPr>
          <w:rFonts w:ascii="Trebuchet MS" w:hAnsi="Trebuchet MS"/>
        </w:rPr>
        <w:t xml:space="preserve"> que M……</w:t>
      </w:r>
      <w:r>
        <w:rPr>
          <w:rFonts w:ascii="Trebuchet MS" w:hAnsi="Trebuchet MS"/>
        </w:rPr>
        <w:t>……………………….</w:t>
      </w:r>
      <w:r w:rsidRPr="00EC6B75">
        <w:rPr>
          <w:rFonts w:ascii="Trebuchet MS" w:hAnsi="Trebuchet MS"/>
        </w:rPr>
        <w:t>…… a la qualité de travailleur handicapé reconnu, conformément aux 1°, 2°,3°,4°,9°, 10°, 11° de l’article L</w:t>
      </w:r>
      <w:r>
        <w:rPr>
          <w:rFonts w:ascii="Trebuchet MS" w:hAnsi="Trebuchet MS"/>
        </w:rPr>
        <w:t xml:space="preserve">. </w:t>
      </w:r>
      <w:r w:rsidRPr="00EC6B75">
        <w:rPr>
          <w:rFonts w:ascii="Trebuchet MS" w:hAnsi="Trebuchet MS"/>
        </w:rPr>
        <w:t xml:space="preserve">5212-13 du Code du Travail, </w:t>
      </w:r>
    </w:p>
    <w:p w14:paraId="53465E2A" w14:textId="6F1AB1B7" w:rsidR="00D76200" w:rsidRPr="00EC6B75" w:rsidRDefault="00D76200" w:rsidP="00D76200">
      <w:pPr>
        <w:pStyle w:val="VuConsidrant"/>
        <w:rPr>
          <w:rFonts w:ascii="Trebuchet MS" w:hAnsi="Trebuchet MS"/>
        </w:rPr>
      </w:pPr>
      <w:r w:rsidRPr="00A22ED7">
        <w:rPr>
          <w:rFonts w:ascii="Trebuchet MS" w:hAnsi="Trebuchet MS"/>
        </w:rPr>
        <w:t>Considérant</w:t>
      </w:r>
      <w:r w:rsidRPr="00EC6B75">
        <w:rPr>
          <w:rFonts w:ascii="Trebuchet MS" w:hAnsi="Trebuchet MS"/>
        </w:rPr>
        <w:t xml:space="preserve"> que M……</w:t>
      </w:r>
      <w:r>
        <w:rPr>
          <w:rFonts w:ascii="Trebuchet MS" w:hAnsi="Trebuchet MS"/>
        </w:rPr>
        <w:t>……………………</w:t>
      </w:r>
      <w:r w:rsidRPr="00EC6B75">
        <w:rPr>
          <w:rFonts w:ascii="Trebuchet MS" w:hAnsi="Trebuchet MS"/>
        </w:rPr>
        <w:t>………</w:t>
      </w:r>
      <w:r>
        <w:rPr>
          <w:rFonts w:ascii="Trebuchet MS" w:hAnsi="Trebuchet MS"/>
        </w:rPr>
        <w:t xml:space="preserve"> justifie </w:t>
      </w:r>
      <w:r w:rsidRPr="00D76200">
        <w:rPr>
          <w:rFonts w:ascii="Trebuchet MS" w:hAnsi="Trebuchet MS"/>
        </w:rPr>
        <w:t xml:space="preserve">de la durée de services publics, fixée dans le statut particulier du cadre d'emplois de détachement, exigée pour l'accès à ce cadre d'emplois </w:t>
      </w:r>
      <w:r>
        <w:rPr>
          <w:rFonts w:ascii="Trebuchet MS" w:hAnsi="Trebuchet MS"/>
        </w:rPr>
        <w:t>par la voie du concours interne,</w:t>
      </w:r>
    </w:p>
    <w:p w14:paraId="38AC1194" w14:textId="3A5853B9" w:rsidR="00526D41" w:rsidRDefault="00526D41" w:rsidP="00526D41">
      <w:pPr>
        <w:pStyle w:val="VuConsidrant"/>
        <w:rPr>
          <w:rFonts w:ascii="Trebuchet MS" w:hAnsi="Trebuchet MS"/>
        </w:rPr>
      </w:pPr>
      <w:r>
        <w:rPr>
          <w:rFonts w:ascii="Trebuchet MS" w:hAnsi="Trebuchet MS"/>
        </w:rPr>
        <w:t xml:space="preserve">Considérant que </w:t>
      </w:r>
      <w:r w:rsidR="008F143E">
        <w:rPr>
          <w:rFonts w:ascii="Trebuchet MS" w:hAnsi="Trebuchet MS"/>
        </w:rPr>
        <w:t xml:space="preserve">M………………………….. a été déclaré(e) apte au détachement dans son nouveau cadre d’emplois par </w:t>
      </w:r>
      <w:r>
        <w:rPr>
          <w:rFonts w:ascii="Trebuchet MS" w:hAnsi="Trebuchet MS"/>
        </w:rPr>
        <w:t>la commission chargée d’</w:t>
      </w:r>
      <w:r w:rsidR="008F143E">
        <w:rPr>
          <w:rFonts w:ascii="Trebuchet MS" w:hAnsi="Trebuchet MS"/>
        </w:rPr>
        <w:t>évaluer</w:t>
      </w:r>
      <w:r>
        <w:rPr>
          <w:rFonts w:ascii="Trebuchet MS" w:hAnsi="Trebuchet MS"/>
        </w:rPr>
        <w:t xml:space="preserve"> l’aptitude p</w:t>
      </w:r>
      <w:r w:rsidR="002C165F">
        <w:rPr>
          <w:rFonts w:ascii="Trebuchet MS" w:hAnsi="Trebuchet MS"/>
        </w:rPr>
        <w:t>rofessionnelle du fonctionnaire,</w:t>
      </w:r>
    </w:p>
    <w:p w14:paraId="66B4DA42" w14:textId="0798A0C0" w:rsidR="00A22ED7" w:rsidRPr="00D76200" w:rsidRDefault="00A22ED7" w:rsidP="00D76200">
      <w:pPr>
        <w:pStyle w:val="VuConsidrant"/>
        <w:rPr>
          <w:rFonts w:ascii="Trebuchet MS" w:hAnsi="Trebuchet MS"/>
        </w:rPr>
      </w:pPr>
      <w:r w:rsidRPr="00D76200">
        <w:rPr>
          <w:rFonts w:ascii="Trebuchet MS" w:hAnsi="Trebuchet MS"/>
        </w:rPr>
        <w:t>Vu l’arrêté du …………, fixant la dernière sit</w:t>
      </w:r>
      <w:r w:rsidR="002C165F">
        <w:rPr>
          <w:rFonts w:ascii="Trebuchet MS" w:hAnsi="Trebuchet MS"/>
        </w:rPr>
        <w:t xml:space="preserve">uation de M………………………… au grade de </w:t>
      </w:r>
      <w:r w:rsidRPr="00D76200">
        <w:rPr>
          <w:rFonts w:ascii="Trebuchet MS" w:hAnsi="Trebuchet MS"/>
        </w:rPr>
        <w:t>…</w:t>
      </w:r>
      <w:r w:rsidR="002C165F">
        <w:rPr>
          <w:rFonts w:ascii="Trebuchet MS" w:hAnsi="Trebuchet MS"/>
        </w:rPr>
        <w:t>….</w:t>
      </w:r>
      <w:r w:rsidRPr="00D76200">
        <w:rPr>
          <w:rFonts w:ascii="Trebuchet MS" w:hAnsi="Trebuchet MS"/>
        </w:rPr>
        <w:t>………, au</w:t>
      </w:r>
      <w:r w:rsidR="002C165F">
        <w:rPr>
          <w:rFonts w:ascii="Trebuchet MS" w:hAnsi="Trebuchet MS"/>
        </w:rPr>
        <w:t xml:space="preserve"> </w:t>
      </w:r>
      <w:r w:rsidRPr="00D76200">
        <w:rPr>
          <w:rFonts w:ascii="Trebuchet MS" w:hAnsi="Trebuchet MS"/>
        </w:rPr>
        <w:t>……</w:t>
      </w:r>
      <w:r w:rsidR="002C165F" w:rsidRPr="002C165F">
        <w:rPr>
          <w:rFonts w:ascii="Trebuchet MS" w:hAnsi="Trebuchet MS"/>
          <w:vertAlign w:val="superscript"/>
        </w:rPr>
        <w:t>ème</w:t>
      </w:r>
      <w:r w:rsidRPr="00D76200">
        <w:rPr>
          <w:rFonts w:ascii="Trebuchet MS" w:hAnsi="Trebuchet MS"/>
        </w:rPr>
        <w:t xml:space="preserve"> échelon, Indice Brut ……, Indice Majoré ……, avec une ancienneté de ………… depuis le ………..,</w:t>
      </w:r>
    </w:p>
    <w:p w14:paraId="395124BC" w14:textId="51F7B9BB" w:rsidR="00D76200" w:rsidRPr="00EC6B75" w:rsidRDefault="00D76200" w:rsidP="00D76200">
      <w:pPr>
        <w:pStyle w:val="VuConsidrant"/>
        <w:rPr>
          <w:rFonts w:ascii="Trebuchet MS" w:hAnsi="Trebuchet MS"/>
        </w:rPr>
      </w:pPr>
      <w:r>
        <w:rPr>
          <w:rFonts w:ascii="Trebuchet MS" w:hAnsi="Trebuchet MS"/>
        </w:rPr>
        <w:t>Vu la demande de l’agent,</w:t>
      </w:r>
    </w:p>
    <w:p w14:paraId="7FED1C61" w14:textId="77777777" w:rsidR="00941FBB" w:rsidRPr="007C1BC2" w:rsidRDefault="00941FBB" w:rsidP="00592696">
      <w:pPr>
        <w:jc w:val="both"/>
        <w:rPr>
          <w:rFonts w:ascii="Times" w:hAnsi="Times" w:cs="Times"/>
          <w:color w:val="000000" w:themeColor="text1"/>
          <w:sz w:val="24"/>
          <w:szCs w:val="24"/>
        </w:rPr>
      </w:pPr>
    </w:p>
    <w:p w14:paraId="6A5783BC" w14:textId="77777777" w:rsidR="00941FBB" w:rsidRPr="007C1BC2" w:rsidRDefault="00941FBB" w:rsidP="00592696">
      <w:pPr>
        <w:widowControl w:val="0"/>
        <w:shd w:val="clear" w:color="auto" w:fill="FFFFFF"/>
        <w:adjustRightInd w:val="0"/>
        <w:ind w:left="178"/>
        <w:jc w:val="center"/>
        <w:rPr>
          <w:rFonts w:ascii="Trebuchet MS" w:eastAsia="Times New Roman" w:hAnsi="Trebuchet MS" w:cs="Arial"/>
          <w:bCs/>
          <w:color w:val="000000" w:themeColor="text1"/>
          <w:spacing w:val="-15"/>
          <w:sz w:val="28"/>
          <w:szCs w:val="28"/>
        </w:rPr>
      </w:pPr>
      <w:r w:rsidRPr="007C1BC2">
        <w:rPr>
          <w:rFonts w:ascii="Trebuchet MS" w:eastAsia="Times New Roman" w:hAnsi="Trebuchet MS" w:cs="Arial"/>
          <w:bCs/>
          <w:color w:val="000000" w:themeColor="text1"/>
          <w:spacing w:val="-15"/>
          <w:sz w:val="28"/>
          <w:szCs w:val="28"/>
        </w:rPr>
        <w:t>ARR</w:t>
      </w:r>
      <w:r w:rsidRPr="007C1BC2">
        <w:rPr>
          <w:rFonts w:ascii="Trebuchet MS" w:eastAsia="Times New Roman" w:hAnsi="Trebuchet MS" w:cs="Times New Roman"/>
          <w:bCs/>
          <w:color w:val="000000" w:themeColor="text1"/>
          <w:spacing w:val="-15"/>
          <w:sz w:val="28"/>
          <w:szCs w:val="28"/>
        </w:rPr>
        <w:t>Ê</w:t>
      </w:r>
      <w:r w:rsidRPr="007C1BC2">
        <w:rPr>
          <w:rFonts w:ascii="Trebuchet MS" w:eastAsia="Times New Roman" w:hAnsi="Trebuchet MS" w:cs="Arial"/>
          <w:bCs/>
          <w:color w:val="000000" w:themeColor="text1"/>
          <w:spacing w:val="-15"/>
          <w:sz w:val="28"/>
          <w:szCs w:val="28"/>
        </w:rPr>
        <w:t>TE</w:t>
      </w:r>
    </w:p>
    <w:p w14:paraId="3A65A65A" w14:textId="77777777" w:rsidR="00941FBB" w:rsidRPr="007C1BC2" w:rsidRDefault="00941FBB" w:rsidP="00592696">
      <w:pPr>
        <w:jc w:val="both"/>
        <w:rPr>
          <w:rFonts w:ascii="Times" w:hAnsi="Times" w:cs="Times"/>
          <w:b/>
          <w:bCs/>
          <w:color w:val="000000" w:themeColor="text1"/>
          <w:sz w:val="24"/>
          <w:szCs w:val="24"/>
        </w:rPr>
      </w:pPr>
    </w:p>
    <w:p w14:paraId="1C91A4E9" w14:textId="68758222" w:rsidR="00941FBB" w:rsidRPr="007C1BC2" w:rsidRDefault="00941FBB" w:rsidP="00592696">
      <w:pPr>
        <w:tabs>
          <w:tab w:val="left" w:pos="1560"/>
        </w:tabs>
        <w:ind w:left="1560" w:hanging="1560"/>
        <w:jc w:val="both"/>
        <w:rPr>
          <w:rFonts w:ascii="Trebuchet MS" w:eastAsiaTheme="minorHAnsi" w:hAnsi="Trebuchet MS" w:cs="Trebuchet MS"/>
          <w:color w:val="000000" w:themeColor="text1"/>
          <w:lang w:eastAsia="en-US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t>ARTICLE 1 :</w:t>
      </w:r>
      <w:r w:rsidRPr="007C1BC2">
        <w:rPr>
          <w:rFonts w:ascii="Trebuchet MS" w:eastAsia="Times New Roman" w:hAnsi="Trebuchet MS" w:cs="Arial"/>
          <w:b/>
          <w:color w:val="000000" w:themeColor="text1"/>
        </w:rPr>
        <w:tab/>
      </w:r>
      <w:r w:rsidRPr="007C1BC2">
        <w:rPr>
          <w:rFonts w:ascii="Trebuchet MS" w:eastAsia="Times New Roman" w:hAnsi="Trebuchet MS" w:cs="Arial"/>
          <w:color w:val="000000" w:themeColor="text1"/>
        </w:rPr>
        <w:t xml:space="preserve">A compter du </w:t>
      </w:r>
      <w:r w:rsidR="001D487D" w:rsidRPr="007C1BC2">
        <w:rPr>
          <w:rFonts w:ascii="Trebuchet MS" w:eastAsia="Times New Roman" w:hAnsi="Trebuchet MS" w:cs="Arial"/>
          <w:color w:val="000000" w:themeColor="text1"/>
        </w:rPr>
        <w:t>………….,</w:t>
      </w:r>
      <w:r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M ..........................., est </w:t>
      </w:r>
      <w:r w:rsidR="00A821F0">
        <w:rPr>
          <w:rFonts w:ascii="Trebuchet MS" w:eastAsiaTheme="minorHAnsi" w:hAnsi="Trebuchet MS" w:cs="Trebuchet MS"/>
          <w:color w:val="000000" w:themeColor="text1"/>
          <w:lang w:eastAsia="en-US"/>
        </w:rPr>
        <w:t>nommé(e)</w:t>
      </w:r>
      <w:r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</w:t>
      </w:r>
      <w:r w:rsidR="00A821F0">
        <w:rPr>
          <w:rFonts w:ascii="Trebuchet MS" w:eastAsiaTheme="minorHAnsi" w:hAnsi="Trebuchet MS" w:cs="Trebuchet MS"/>
          <w:color w:val="000000" w:themeColor="text1"/>
          <w:lang w:eastAsia="en-US"/>
        </w:rPr>
        <w:t>par la voie du détachement</w:t>
      </w:r>
      <w:r w:rsidR="001D487D"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</w:t>
      </w:r>
      <w:r w:rsidR="00A821F0">
        <w:rPr>
          <w:rFonts w:ascii="Trebuchet MS" w:eastAsiaTheme="minorHAnsi" w:hAnsi="Trebuchet MS" w:cs="Trebuchet MS"/>
          <w:color w:val="000000" w:themeColor="text1"/>
          <w:lang w:eastAsia="en-US"/>
        </w:rPr>
        <w:t>dans</w:t>
      </w:r>
      <w:r w:rsidR="00A821F0"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le grade de </w:t>
      </w:r>
      <w:r w:rsidR="00A821F0">
        <w:rPr>
          <w:rFonts w:ascii="Trebuchet MS" w:eastAsiaTheme="minorHAnsi" w:hAnsi="Trebuchet MS" w:cs="Trebuchet MS"/>
          <w:color w:val="000000" w:themeColor="text1"/>
          <w:lang w:eastAsia="en-US"/>
        </w:rPr>
        <w:t>...............................</w:t>
      </w:r>
      <w:r w:rsidR="00A821F0"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</w:t>
      </w:r>
      <w:r w:rsidR="001D487D"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à temps complet </w:t>
      </w:r>
      <w:r w:rsidR="001D487D" w:rsidRPr="007C1BC2">
        <w:rPr>
          <w:rFonts w:ascii="Trebuchet MS" w:eastAsiaTheme="minorHAnsi" w:hAnsi="Trebuchet MS" w:cs="Trebuchet MS"/>
          <w:i/>
          <w:color w:val="000000" w:themeColor="text1"/>
          <w:lang w:eastAsia="en-US"/>
        </w:rPr>
        <w:t xml:space="preserve">(ou à temps non complet </w:t>
      </w:r>
      <w:r w:rsidR="00D76200">
        <w:rPr>
          <w:rFonts w:ascii="Trebuchet MS" w:eastAsiaTheme="minorHAnsi" w:hAnsi="Trebuchet MS" w:cs="Trebuchet MS"/>
          <w:i/>
          <w:color w:val="000000" w:themeColor="text1"/>
          <w:lang w:eastAsia="en-US"/>
        </w:rPr>
        <w:t>à raison de …… heures par semaine</w:t>
      </w:r>
      <w:r w:rsidR="001D487D" w:rsidRPr="007C1BC2">
        <w:rPr>
          <w:rFonts w:ascii="Trebuchet MS" w:eastAsiaTheme="minorHAnsi" w:hAnsi="Trebuchet MS" w:cs="Trebuchet MS"/>
          <w:i/>
          <w:color w:val="000000" w:themeColor="text1"/>
          <w:lang w:eastAsia="en-US"/>
        </w:rPr>
        <w:t>)</w:t>
      </w:r>
      <w:r w:rsidRPr="007C1BC2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pour une </w:t>
      </w:r>
      <w:r w:rsidR="00911944">
        <w:rPr>
          <w:rFonts w:ascii="Trebuchet MS" w:eastAsiaTheme="minorHAnsi" w:hAnsi="Trebuchet MS" w:cs="Trebuchet MS"/>
          <w:color w:val="000000" w:themeColor="text1"/>
          <w:lang w:eastAsia="en-US"/>
        </w:rPr>
        <w:t>durée</w:t>
      </w:r>
      <w:r w:rsidR="00A821F0">
        <w:rPr>
          <w:rFonts w:ascii="Trebuchet MS" w:eastAsiaTheme="minorHAnsi" w:hAnsi="Trebuchet MS" w:cs="Trebuchet MS"/>
          <w:color w:val="000000" w:themeColor="text1"/>
          <w:lang w:eastAsia="en-US"/>
        </w:rPr>
        <w:t xml:space="preserve"> de ....................</w:t>
      </w:r>
    </w:p>
    <w:p w14:paraId="1A702E3A" w14:textId="77777777" w:rsidR="00941FBB" w:rsidRPr="002C165F" w:rsidRDefault="00941FBB" w:rsidP="002C165F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</w:rPr>
      </w:pPr>
    </w:p>
    <w:p w14:paraId="5CAA27A8" w14:textId="52B37DA8" w:rsidR="00941FBB" w:rsidRPr="008F143E" w:rsidRDefault="00941FBB" w:rsidP="00592696">
      <w:pPr>
        <w:shd w:val="clear" w:color="auto" w:fill="FFFFFF"/>
        <w:ind w:left="1560" w:hanging="1560"/>
        <w:jc w:val="both"/>
        <w:rPr>
          <w:rFonts w:ascii="Trebuchet MS" w:eastAsiaTheme="minorHAnsi" w:hAnsi="Trebuchet MS" w:cs="Times"/>
          <w:lang w:eastAsia="en-US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t>ARTICLE 2 :</w:t>
      </w:r>
      <w:r>
        <w:rPr>
          <w:rFonts w:ascii="Times" w:hAnsi="Times" w:cs="Times"/>
          <w:sz w:val="24"/>
          <w:szCs w:val="24"/>
        </w:rPr>
        <w:tab/>
      </w:r>
      <w:r w:rsidR="002C165F" w:rsidRPr="002C165F">
        <w:rPr>
          <w:rFonts w:ascii="Trebuchet MS" w:hAnsi="Trebuchet MS" w:cs="Times"/>
        </w:rPr>
        <w:t>A cette date,</w:t>
      </w:r>
      <w:r w:rsidR="002C165F">
        <w:rPr>
          <w:rFonts w:ascii="Times" w:hAnsi="Times" w:cs="Times"/>
          <w:sz w:val="24"/>
          <w:szCs w:val="24"/>
        </w:rPr>
        <w:t xml:space="preserve"> </w:t>
      </w:r>
      <w:r w:rsidR="002C165F">
        <w:rPr>
          <w:rFonts w:ascii="Trebuchet MS" w:eastAsiaTheme="minorHAnsi" w:hAnsi="Trebuchet MS" w:cs="Times"/>
          <w:lang w:eastAsia="en-US"/>
        </w:rPr>
        <w:t>M........................ est classé(e) au ……</w:t>
      </w:r>
      <w:r w:rsidR="002C165F" w:rsidRPr="002C165F">
        <w:rPr>
          <w:rFonts w:ascii="Trebuchet MS" w:eastAsiaTheme="minorHAnsi" w:hAnsi="Trebuchet MS" w:cs="Times"/>
          <w:vertAlign w:val="superscript"/>
          <w:lang w:eastAsia="en-US"/>
        </w:rPr>
        <w:t>ème</w:t>
      </w:r>
      <w:r w:rsidR="002C165F">
        <w:rPr>
          <w:rFonts w:ascii="Trebuchet MS" w:eastAsiaTheme="minorHAnsi" w:hAnsi="Trebuchet MS" w:cs="Times"/>
          <w:lang w:eastAsia="en-US"/>
        </w:rPr>
        <w:t xml:space="preserve"> </w:t>
      </w:r>
      <w:r w:rsidRPr="008F143E">
        <w:rPr>
          <w:rFonts w:ascii="Trebuchet MS" w:eastAsiaTheme="minorHAnsi" w:hAnsi="Trebuchet MS" w:cs="Times"/>
          <w:lang w:eastAsia="en-US"/>
        </w:rPr>
        <w:t>échelon</w:t>
      </w:r>
      <w:r w:rsidR="002C165F">
        <w:rPr>
          <w:rFonts w:ascii="Trebuchet MS" w:eastAsiaTheme="minorHAnsi" w:hAnsi="Trebuchet MS" w:cs="Times"/>
          <w:lang w:eastAsia="en-US"/>
        </w:rPr>
        <w:t xml:space="preserve"> </w:t>
      </w:r>
      <w:r w:rsidR="005E4F41">
        <w:rPr>
          <w:rFonts w:ascii="Trebuchet MS" w:eastAsiaTheme="minorHAnsi" w:hAnsi="Trebuchet MS" w:cs="Times"/>
          <w:lang w:eastAsia="en-US"/>
        </w:rPr>
        <w:t>de son</w:t>
      </w:r>
      <w:r w:rsidR="002C165F">
        <w:rPr>
          <w:rFonts w:ascii="Trebuchet MS" w:eastAsiaTheme="minorHAnsi" w:hAnsi="Trebuchet MS" w:cs="Times"/>
          <w:lang w:eastAsia="en-US"/>
        </w:rPr>
        <w:t xml:space="preserve"> grade</w:t>
      </w:r>
      <w:r w:rsidRPr="008F143E">
        <w:rPr>
          <w:rFonts w:ascii="Trebuchet MS" w:eastAsiaTheme="minorHAnsi" w:hAnsi="Trebuchet MS" w:cs="Times"/>
          <w:lang w:eastAsia="en-US"/>
        </w:rPr>
        <w:t>, indice brut …..,</w:t>
      </w:r>
      <w:r w:rsidR="002C165F">
        <w:rPr>
          <w:rFonts w:ascii="Trebuchet MS" w:eastAsiaTheme="minorHAnsi" w:hAnsi="Trebuchet MS" w:cs="Times"/>
          <w:lang w:eastAsia="en-US"/>
        </w:rPr>
        <w:t xml:space="preserve"> </w:t>
      </w:r>
      <w:r w:rsidRPr="008F143E">
        <w:rPr>
          <w:rFonts w:ascii="Trebuchet MS" w:eastAsiaTheme="minorHAnsi" w:hAnsi="Trebuchet MS" w:cs="Times"/>
          <w:lang w:eastAsia="en-US"/>
        </w:rPr>
        <w:t>indice majoré …</w:t>
      </w:r>
      <w:r w:rsidR="002C165F">
        <w:rPr>
          <w:rFonts w:ascii="Trebuchet MS" w:eastAsiaTheme="minorHAnsi" w:hAnsi="Trebuchet MS" w:cs="Times"/>
          <w:lang w:eastAsia="en-US"/>
        </w:rPr>
        <w:t>….</w:t>
      </w:r>
      <w:r w:rsidRPr="008F143E">
        <w:rPr>
          <w:rFonts w:ascii="Trebuchet MS" w:eastAsiaTheme="minorHAnsi" w:hAnsi="Trebuchet MS" w:cs="Times"/>
          <w:lang w:eastAsia="en-US"/>
        </w:rPr>
        <w:t>, avec un ancienneté de ………….</w:t>
      </w:r>
    </w:p>
    <w:p w14:paraId="06C047E7" w14:textId="77777777" w:rsidR="007C0DC6" w:rsidRDefault="007C0DC6" w:rsidP="00592696">
      <w:pPr>
        <w:shd w:val="clear" w:color="auto" w:fill="FFFFFF"/>
        <w:ind w:left="1560" w:hanging="1560"/>
        <w:jc w:val="both"/>
        <w:rPr>
          <w:rFonts w:ascii="Trebuchet MS" w:eastAsiaTheme="minorHAnsi" w:hAnsi="Trebuchet MS" w:cs="Times"/>
          <w:sz w:val="21"/>
          <w:szCs w:val="22"/>
          <w:lang w:eastAsia="en-US"/>
        </w:rPr>
      </w:pPr>
    </w:p>
    <w:p w14:paraId="3CCBF3D2" w14:textId="77777777" w:rsidR="00662C81" w:rsidRDefault="00662C81" w:rsidP="00592696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</w:rPr>
      </w:pPr>
    </w:p>
    <w:p w14:paraId="77558891" w14:textId="77777777" w:rsidR="00941FBB" w:rsidRDefault="00662C81" w:rsidP="00662C81">
      <w:pPr>
        <w:shd w:val="clear" w:color="auto" w:fill="FFFFFF"/>
        <w:ind w:left="1560" w:hanging="1560"/>
        <w:jc w:val="both"/>
        <w:rPr>
          <w:rFonts w:ascii="Trebuchet MS" w:hAnsi="Trebuchet MS" w:cs="Times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t>ARTICLE 3</w:t>
      </w:r>
      <w:r w:rsidRPr="00662C81">
        <w:rPr>
          <w:rFonts w:ascii="Trebuchet MS" w:eastAsia="Times New Roman" w:hAnsi="Trebuchet MS" w:cs="Times"/>
          <w:b/>
        </w:rPr>
        <w:t> :</w:t>
      </w:r>
      <w:r>
        <w:rPr>
          <w:rFonts w:ascii="Trebuchet MS" w:eastAsia="Times New Roman" w:hAnsi="Trebuchet MS" w:cs="Times"/>
        </w:rPr>
        <w:t xml:space="preserve"> </w:t>
      </w:r>
      <w:r>
        <w:rPr>
          <w:rFonts w:ascii="Trebuchet MS" w:eastAsia="Times New Roman" w:hAnsi="Trebuchet MS" w:cs="Times"/>
        </w:rPr>
        <w:tab/>
      </w:r>
      <w:r>
        <w:rPr>
          <w:rFonts w:ascii="Trebuchet MS" w:hAnsi="Trebuchet MS" w:cs="Times"/>
        </w:rPr>
        <w:t>M...............</w:t>
      </w:r>
      <w:r w:rsidRPr="00A531E4">
        <w:rPr>
          <w:rFonts w:ascii="Trebuchet MS" w:hAnsi="Trebuchet MS" w:cs="Times"/>
        </w:rPr>
        <w:t>conserve pendant la durée de son détachement son droit à l’avancement et à la retraite dans son cadre d’emplois d’origine. Cet avancement est sans influence sur sa situation individuelle dans l’emploi de détachement.</w:t>
      </w:r>
    </w:p>
    <w:p w14:paraId="2765153E" w14:textId="77777777" w:rsidR="004007DE" w:rsidRPr="002C165F" w:rsidRDefault="004007DE" w:rsidP="00662C81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</w:rPr>
      </w:pPr>
    </w:p>
    <w:p w14:paraId="6BECBB05" w14:textId="40E7CB7A" w:rsidR="00941FBB" w:rsidRDefault="00662C81" w:rsidP="00592696">
      <w:pPr>
        <w:tabs>
          <w:tab w:val="left" w:pos="1560"/>
        </w:tabs>
        <w:ind w:left="1560" w:hanging="1560"/>
        <w:jc w:val="both"/>
        <w:rPr>
          <w:rFonts w:ascii="Times" w:hAnsi="Times" w:cs="Times"/>
          <w:sz w:val="24"/>
          <w:szCs w:val="24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t>ARTICLE 4</w:t>
      </w:r>
      <w:r w:rsidR="00941FBB" w:rsidRPr="0024669B">
        <w:rPr>
          <w:rFonts w:ascii="Trebuchet MS" w:eastAsia="Times New Roman" w:hAnsi="Trebuchet MS" w:cs="Arial"/>
          <w:b/>
          <w:color w:val="000000" w:themeColor="text1"/>
        </w:rPr>
        <w:t xml:space="preserve"> :</w:t>
      </w:r>
      <w:r w:rsidR="00941FBB">
        <w:rPr>
          <w:rFonts w:ascii="Times" w:hAnsi="Times" w:cs="Times"/>
          <w:sz w:val="24"/>
          <w:szCs w:val="24"/>
        </w:rPr>
        <w:tab/>
      </w:r>
      <w:r w:rsidR="00941FBB" w:rsidRPr="00941FBB">
        <w:rPr>
          <w:rFonts w:ascii="Trebuchet MS" w:eastAsiaTheme="minorHAnsi" w:hAnsi="Trebuchet MS" w:cs="Trebuchet MS"/>
          <w:lang w:eastAsia="en-US"/>
        </w:rPr>
        <w:t xml:space="preserve">A l'issue de </w:t>
      </w:r>
      <w:r w:rsidR="00D76200">
        <w:rPr>
          <w:rFonts w:ascii="Trebuchet MS" w:eastAsiaTheme="minorHAnsi" w:hAnsi="Trebuchet MS" w:cs="Trebuchet MS"/>
          <w:lang w:eastAsia="en-US"/>
        </w:rPr>
        <w:t>la période de détachement</w:t>
      </w:r>
      <w:r w:rsidR="00941FBB" w:rsidRPr="00941FBB">
        <w:rPr>
          <w:rFonts w:ascii="Trebuchet MS" w:eastAsiaTheme="minorHAnsi" w:hAnsi="Trebuchet MS" w:cs="Trebuchet MS"/>
          <w:lang w:eastAsia="en-US"/>
        </w:rPr>
        <w:t xml:space="preserve">, l'intéressé(e) pourra être </w:t>
      </w:r>
      <w:r w:rsidR="00EC6B75">
        <w:rPr>
          <w:rFonts w:ascii="Trebuchet MS" w:eastAsiaTheme="minorHAnsi" w:hAnsi="Trebuchet MS" w:cs="Trebuchet MS"/>
          <w:lang w:eastAsia="en-US"/>
        </w:rPr>
        <w:t>intégré</w:t>
      </w:r>
      <w:r w:rsidR="00941FBB" w:rsidRPr="00941FBB">
        <w:rPr>
          <w:rFonts w:ascii="Trebuchet MS" w:eastAsiaTheme="minorHAnsi" w:hAnsi="Trebuchet MS" w:cs="Trebuchet MS"/>
          <w:lang w:eastAsia="en-US"/>
        </w:rPr>
        <w:t>(e) dans so</w:t>
      </w:r>
      <w:r w:rsidR="00EC6B75">
        <w:rPr>
          <w:rFonts w:ascii="Trebuchet MS" w:eastAsiaTheme="minorHAnsi" w:hAnsi="Trebuchet MS" w:cs="Trebuchet MS"/>
          <w:lang w:eastAsia="en-US"/>
        </w:rPr>
        <w:t>n nouveau grade suite à l’avis d’aptitude rendu par la commission</w:t>
      </w:r>
      <w:r w:rsidR="00B41B36">
        <w:rPr>
          <w:rFonts w:ascii="Trebuchet MS" w:eastAsiaTheme="minorHAnsi" w:hAnsi="Trebuchet MS" w:cs="Trebuchet MS"/>
          <w:lang w:eastAsia="en-US"/>
        </w:rPr>
        <w:t xml:space="preserve">. </w:t>
      </w:r>
    </w:p>
    <w:p w14:paraId="73CFA44D" w14:textId="77777777" w:rsidR="00941FBB" w:rsidRPr="002C165F" w:rsidRDefault="00941FBB" w:rsidP="002C165F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</w:rPr>
      </w:pPr>
    </w:p>
    <w:p w14:paraId="7FDF16FA" w14:textId="594760D1" w:rsidR="00662C81" w:rsidRPr="00662C81" w:rsidRDefault="00662C81" w:rsidP="00662C81">
      <w:pPr>
        <w:tabs>
          <w:tab w:val="left" w:pos="1560"/>
        </w:tabs>
        <w:ind w:left="1560" w:hanging="1560"/>
        <w:jc w:val="both"/>
        <w:rPr>
          <w:rFonts w:ascii="Trebuchet MS" w:eastAsia="Times New Roman" w:hAnsi="Trebuchet MS" w:cs="Arial"/>
          <w:b/>
          <w:u w:val="single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lastRenderedPageBreak/>
        <w:t>ARTICLE 5 :</w:t>
      </w:r>
      <w:r w:rsidRPr="00662C81">
        <w:rPr>
          <w:rFonts w:ascii="Trebuchet MS" w:eastAsia="Times New Roman" w:hAnsi="Trebuchet MS" w:cs="Arial"/>
          <w:b/>
          <w:u w:val="single"/>
        </w:rPr>
        <w:t xml:space="preserve"> </w:t>
      </w:r>
      <w:r w:rsidRPr="00662C81">
        <w:rPr>
          <w:rFonts w:ascii="Trebuchet MS" w:eastAsia="Times New Roman" w:hAnsi="Trebuchet MS" w:cs="Arial"/>
        </w:rPr>
        <w:tab/>
        <w:t xml:space="preserve">Si M……………………………… </w:t>
      </w:r>
      <w:r w:rsidRPr="007C0DC6">
        <w:rPr>
          <w:rFonts w:ascii="Trebuchet MS" w:hAnsi="Trebuchet MS" w:cs="Times"/>
        </w:rPr>
        <w:t xml:space="preserve">n’est pas </w:t>
      </w:r>
      <w:r w:rsidR="00EC6B75" w:rsidRPr="007C0DC6">
        <w:rPr>
          <w:rFonts w:ascii="Trebuchet MS" w:hAnsi="Trebuchet MS" w:cs="Times"/>
        </w:rPr>
        <w:t>intégré</w:t>
      </w:r>
      <w:r w:rsidRPr="007C0DC6">
        <w:rPr>
          <w:rFonts w:ascii="Trebuchet MS" w:hAnsi="Trebuchet MS" w:cs="Times"/>
        </w:rPr>
        <w:t xml:space="preserve">(e) </w:t>
      </w:r>
      <w:r w:rsidR="00EC6B75" w:rsidRPr="007C0DC6">
        <w:rPr>
          <w:rFonts w:ascii="Trebuchet MS" w:hAnsi="Trebuchet MS" w:cs="Times"/>
        </w:rPr>
        <w:t>à la suite de son détachement</w:t>
      </w:r>
      <w:r w:rsidRPr="007C0DC6">
        <w:rPr>
          <w:rFonts w:ascii="Trebuchet MS" w:hAnsi="Trebuchet MS" w:cs="Times"/>
        </w:rPr>
        <w:t xml:space="preserve">, </w:t>
      </w:r>
      <w:r w:rsidR="00BA480E">
        <w:rPr>
          <w:rFonts w:ascii="Trebuchet MS" w:hAnsi="Trebuchet MS" w:cs="Times"/>
        </w:rPr>
        <w:t>la commission pourrait proposer le renouvellement du détachement ou la réintégration du fonctionnaire dans son cadre d’emplois d’origine.</w:t>
      </w:r>
    </w:p>
    <w:p w14:paraId="2C818283" w14:textId="77777777" w:rsidR="00B2460F" w:rsidRDefault="00B2460F" w:rsidP="00592696">
      <w:pPr>
        <w:tabs>
          <w:tab w:val="left" w:pos="1560"/>
        </w:tabs>
        <w:jc w:val="both"/>
        <w:rPr>
          <w:rFonts w:ascii="Times" w:hAnsi="Times" w:cs="Times"/>
          <w:sz w:val="24"/>
          <w:szCs w:val="24"/>
        </w:rPr>
      </w:pPr>
    </w:p>
    <w:p w14:paraId="7F78A1A5" w14:textId="77777777" w:rsidR="00941FBB" w:rsidRPr="00941FBB" w:rsidRDefault="00941FBB" w:rsidP="00592696">
      <w:pPr>
        <w:widowControl w:val="0"/>
        <w:adjustRightInd w:val="0"/>
        <w:ind w:left="1560" w:hanging="1560"/>
        <w:jc w:val="both"/>
        <w:rPr>
          <w:rFonts w:ascii="Trebuchet MS" w:eastAsiaTheme="minorHAnsi" w:hAnsi="Trebuchet MS" w:cs="Trebuchet MS"/>
          <w:lang w:eastAsia="en-US"/>
        </w:rPr>
      </w:pPr>
      <w:r w:rsidRPr="0024669B">
        <w:rPr>
          <w:rFonts w:ascii="Trebuchet MS" w:eastAsia="Times New Roman" w:hAnsi="Trebuchet MS" w:cs="Arial"/>
          <w:b/>
          <w:color w:val="000000" w:themeColor="text1"/>
        </w:rPr>
        <w:t xml:space="preserve">ARTICLE </w:t>
      </w:r>
      <w:r w:rsidR="00662C81" w:rsidRPr="0024669B">
        <w:rPr>
          <w:rFonts w:ascii="Trebuchet MS" w:eastAsia="Times New Roman" w:hAnsi="Trebuchet MS" w:cs="Arial"/>
          <w:b/>
          <w:color w:val="000000" w:themeColor="text1"/>
        </w:rPr>
        <w:t>6</w:t>
      </w:r>
      <w:r w:rsidRPr="0024669B">
        <w:rPr>
          <w:rFonts w:ascii="Trebuchet MS" w:eastAsia="Times New Roman" w:hAnsi="Trebuchet MS" w:cs="Arial"/>
          <w:b/>
          <w:color w:val="000000" w:themeColor="text1"/>
        </w:rPr>
        <w:t> :</w:t>
      </w:r>
      <w:r w:rsidRPr="00941FBB">
        <w:rPr>
          <w:rFonts w:ascii="Trebuchet MS" w:eastAsia="Times New Roman" w:hAnsi="Trebuchet MS" w:cs="Arial"/>
          <w:b/>
        </w:rPr>
        <w:t xml:space="preserve">  </w:t>
      </w:r>
      <w:r w:rsidRPr="00941FBB">
        <w:rPr>
          <w:rFonts w:ascii="Trebuchet MS" w:eastAsia="Times New Roman" w:hAnsi="Trebuchet MS" w:cs="Times"/>
        </w:rPr>
        <w:t xml:space="preserve"> </w:t>
      </w:r>
      <w:r>
        <w:rPr>
          <w:rFonts w:ascii="Trebuchet MS" w:eastAsia="Times New Roman" w:hAnsi="Trebuchet MS" w:cs="Times"/>
        </w:rPr>
        <w:tab/>
      </w:r>
      <w:r w:rsidRPr="00941FBB">
        <w:rPr>
          <w:rFonts w:ascii="Trebuchet MS" w:eastAsiaTheme="minorHAnsi" w:hAnsi="Trebuchet MS" w:cs="Trebuchet MS"/>
          <w:lang w:eastAsia="en-US"/>
        </w:rPr>
        <w:t xml:space="preserve">Le présent arrêté sera : </w:t>
      </w:r>
    </w:p>
    <w:p w14:paraId="7CB0E424" w14:textId="77777777" w:rsidR="00D76200" w:rsidRDefault="00D76200" w:rsidP="00D76200">
      <w:pPr>
        <w:pStyle w:val="notifi"/>
        <w:numPr>
          <w:ilvl w:val="0"/>
          <w:numId w:val="1"/>
        </w:numPr>
        <w:ind w:left="1560"/>
        <w:rPr>
          <w:rFonts w:ascii="Trebuchet MS" w:hAnsi="Trebuchet MS"/>
        </w:rPr>
      </w:pPr>
      <w:r>
        <w:rPr>
          <w:rFonts w:ascii="Trebuchet MS" w:hAnsi="Trebuchet MS"/>
        </w:rPr>
        <w:t>- notifié à l’intéressé(e),</w:t>
      </w:r>
    </w:p>
    <w:p w14:paraId="292D28B9" w14:textId="77777777" w:rsidR="00D76200" w:rsidRPr="002458F5" w:rsidRDefault="00D76200" w:rsidP="00D76200">
      <w:pPr>
        <w:pStyle w:val="notifi"/>
        <w:numPr>
          <w:ilvl w:val="0"/>
          <w:numId w:val="1"/>
        </w:numPr>
        <w:ind w:left="1560"/>
        <w:rPr>
          <w:rFonts w:ascii="Trebuchet MS" w:hAnsi="Trebuchet MS"/>
        </w:rPr>
      </w:pPr>
      <w:r>
        <w:rPr>
          <w:rFonts w:ascii="Trebuchet MS" w:hAnsi="Trebuchet MS"/>
        </w:rPr>
        <w:t>- transmis au r</w:t>
      </w:r>
      <w:r w:rsidRPr="002458F5">
        <w:rPr>
          <w:rFonts w:ascii="Trebuchet MS" w:hAnsi="Trebuchet MS"/>
        </w:rPr>
        <w:t>eprésentant de l’Etat,</w:t>
      </w:r>
    </w:p>
    <w:p w14:paraId="44800D8F" w14:textId="77777777" w:rsidR="00D76200" w:rsidRDefault="00D76200" w:rsidP="00D76200">
      <w:pPr>
        <w:pStyle w:val="notifi"/>
        <w:numPr>
          <w:ilvl w:val="0"/>
          <w:numId w:val="1"/>
        </w:numPr>
        <w:ind w:left="1560"/>
        <w:rPr>
          <w:rFonts w:ascii="Trebuchet MS" w:hAnsi="Trebuchet MS"/>
        </w:rPr>
      </w:pPr>
      <w:r>
        <w:rPr>
          <w:rFonts w:ascii="Trebuchet MS" w:hAnsi="Trebuchet MS"/>
        </w:rPr>
        <w:t xml:space="preserve">- transmis au </w:t>
      </w:r>
      <w:r w:rsidRPr="002458F5">
        <w:rPr>
          <w:rFonts w:ascii="Trebuchet MS" w:hAnsi="Trebuchet MS"/>
        </w:rPr>
        <w:t xml:space="preserve">Président du Centre </w:t>
      </w:r>
      <w:r>
        <w:rPr>
          <w:rFonts w:ascii="Trebuchet MS" w:hAnsi="Trebuchet MS"/>
        </w:rPr>
        <w:t>D</w:t>
      </w:r>
      <w:r w:rsidRPr="002458F5">
        <w:rPr>
          <w:rFonts w:ascii="Trebuchet MS" w:hAnsi="Trebuchet MS"/>
        </w:rPr>
        <w:t xml:space="preserve">e </w:t>
      </w:r>
      <w:r>
        <w:rPr>
          <w:rFonts w:ascii="Trebuchet MS" w:hAnsi="Trebuchet MS"/>
        </w:rPr>
        <w:t>G</w:t>
      </w:r>
      <w:r w:rsidRPr="002458F5">
        <w:rPr>
          <w:rFonts w:ascii="Trebuchet MS" w:hAnsi="Trebuchet MS"/>
        </w:rPr>
        <w:t xml:space="preserve">estion de la </w:t>
      </w:r>
      <w:r>
        <w:rPr>
          <w:rFonts w:ascii="Trebuchet MS" w:hAnsi="Trebuchet MS"/>
        </w:rPr>
        <w:t>f</w:t>
      </w:r>
      <w:r w:rsidRPr="002458F5">
        <w:rPr>
          <w:rFonts w:ascii="Trebuchet MS" w:hAnsi="Trebuchet MS"/>
        </w:rPr>
        <w:t xml:space="preserve">onction </w:t>
      </w:r>
      <w:r>
        <w:rPr>
          <w:rFonts w:ascii="Trebuchet MS" w:hAnsi="Trebuchet MS"/>
        </w:rPr>
        <w:t>p</w:t>
      </w:r>
      <w:r w:rsidRPr="002458F5">
        <w:rPr>
          <w:rFonts w:ascii="Trebuchet MS" w:hAnsi="Trebuchet MS"/>
        </w:rPr>
        <w:t xml:space="preserve">ublique </w:t>
      </w:r>
      <w:r>
        <w:rPr>
          <w:rFonts w:ascii="Trebuchet MS" w:hAnsi="Trebuchet MS"/>
        </w:rPr>
        <w:t>t</w:t>
      </w:r>
      <w:r w:rsidRPr="002458F5">
        <w:rPr>
          <w:rFonts w:ascii="Trebuchet MS" w:hAnsi="Trebuchet MS"/>
        </w:rPr>
        <w:t>erritoriale</w:t>
      </w:r>
      <w:r>
        <w:rPr>
          <w:rFonts w:ascii="Trebuchet MS" w:hAnsi="Trebuchet MS"/>
        </w:rPr>
        <w:t xml:space="preserve"> du Nord,</w:t>
      </w:r>
    </w:p>
    <w:p w14:paraId="0517CA19" w14:textId="32693A79" w:rsidR="00D76200" w:rsidRPr="00D76200" w:rsidRDefault="00D76200" w:rsidP="00D76200">
      <w:pPr>
        <w:pStyle w:val="notifi"/>
        <w:numPr>
          <w:ilvl w:val="0"/>
          <w:numId w:val="1"/>
        </w:numPr>
        <w:spacing w:after="120"/>
        <w:ind w:left="1560"/>
        <w:rPr>
          <w:rFonts w:ascii="Trebuchet MS" w:hAnsi="Trebuchet MS"/>
        </w:rPr>
      </w:pPr>
      <w:r>
        <w:rPr>
          <w:rFonts w:ascii="Trebuchet MS" w:hAnsi="Trebuchet MS"/>
        </w:rPr>
        <w:t xml:space="preserve">- transmis au </w:t>
      </w:r>
      <w:r w:rsidRPr="002458F5">
        <w:rPr>
          <w:rFonts w:ascii="Trebuchet MS" w:hAnsi="Trebuchet MS"/>
        </w:rPr>
        <w:t>Comptable de la Collectivité</w:t>
      </w:r>
      <w:r>
        <w:rPr>
          <w:rFonts w:ascii="Trebuchet MS" w:hAnsi="Trebuchet MS"/>
        </w:rPr>
        <w:t>.</w:t>
      </w:r>
    </w:p>
    <w:p w14:paraId="3C0A85E5" w14:textId="77777777" w:rsidR="00941FBB" w:rsidRPr="00941FBB" w:rsidRDefault="00941FBB" w:rsidP="00592696">
      <w:pPr>
        <w:autoSpaceDE/>
        <w:autoSpaceDN/>
        <w:spacing w:line="259" w:lineRule="auto"/>
        <w:ind w:left="6663"/>
        <w:jc w:val="both"/>
        <w:rPr>
          <w:rFonts w:ascii="Trebuchet MS" w:eastAsiaTheme="minorHAnsi" w:hAnsi="Trebuchet MS" w:cs="Times"/>
          <w:lang w:eastAsia="en-US"/>
        </w:rPr>
      </w:pPr>
    </w:p>
    <w:p w14:paraId="2B59D634" w14:textId="77777777" w:rsidR="00BA480E" w:rsidRPr="002458F5" w:rsidRDefault="00BA480E" w:rsidP="00BA480E">
      <w:pPr>
        <w:pStyle w:val="Signature"/>
        <w:tabs>
          <w:tab w:val="clear" w:pos="6663"/>
          <w:tab w:val="clear" w:pos="9923"/>
        </w:tabs>
        <w:ind w:left="4253"/>
        <w:rPr>
          <w:rFonts w:ascii="Trebuchet MS" w:hAnsi="Trebuchet MS"/>
        </w:rPr>
      </w:pPr>
      <w:r w:rsidRPr="002458F5">
        <w:rPr>
          <w:rFonts w:ascii="Trebuchet MS" w:hAnsi="Trebuchet MS"/>
        </w:rPr>
        <w:t>Fait à …… le …….,</w:t>
      </w:r>
    </w:p>
    <w:p w14:paraId="307B55B2" w14:textId="77777777" w:rsidR="00BA480E" w:rsidRPr="002458F5" w:rsidRDefault="00BA480E" w:rsidP="00BA480E">
      <w:pPr>
        <w:pStyle w:val="Signature"/>
        <w:tabs>
          <w:tab w:val="clear" w:pos="6663"/>
          <w:tab w:val="clear" w:pos="9923"/>
        </w:tabs>
        <w:ind w:left="4253"/>
        <w:rPr>
          <w:rFonts w:ascii="Trebuchet MS" w:hAnsi="Trebuchet MS"/>
        </w:rPr>
      </w:pPr>
      <w:r w:rsidRPr="002458F5">
        <w:rPr>
          <w:rFonts w:ascii="Trebuchet MS" w:hAnsi="Trebuchet MS"/>
        </w:rPr>
        <w:t>Le Maire (ou le Président),</w:t>
      </w:r>
    </w:p>
    <w:p w14:paraId="1963DF60" w14:textId="77777777" w:rsidR="006D6BE1" w:rsidRPr="006D6BE1" w:rsidRDefault="006D6BE1" w:rsidP="006D6BE1">
      <w:pPr>
        <w:autoSpaceDE/>
        <w:autoSpaceDN/>
        <w:spacing w:line="259" w:lineRule="auto"/>
        <w:ind w:left="360"/>
        <w:jc w:val="right"/>
        <w:rPr>
          <w:rFonts w:ascii="Trebuchet MS" w:eastAsiaTheme="minorHAnsi" w:hAnsi="Trebuchet MS" w:cs="Times"/>
          <w:lang w:eastAsia="en-US"/>
        </w:rPr>
      </w:pPr>
    </w:p>
    <w:p w14:paraId="473E6A06" w14:textId="77777777"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14:paraId="40763F06" w14:textId="77777777"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14:paraId="37BE4B60" w14:textId="77777777" w:rsidR="006D6BE1" w:rsidRPr="006D6BE1" w:rsidRDefault="006D6BE1" w:rsidP="006D6BE1">
      <w:pPr>
        <w:tabs>
          <w:tab w:val="left" w:pos="1560"/>
          <w:tab w:val="left" w:pos="5387"/>
          <w:tab w:val="left" w:pos="7513"/>
        </w:tabs>
        <w:autoSpaceDE/>
        <w:autoSpaceDN/>
        <w:spacing w:line="259" w:lineRule="auto"/>
        <w:ind w:left="360"/>
        <w:jc w:val="both"/>
        <w:rPr>
          <w:rFonts w:ascii="Trebuchet MS" w:eastAsiaTheme="minorHAnsi" w:hAnsi="Trebuchet MS" w:cs="Trebuchet MS"/>
          <w:b/>
          <w:bCs/>
          <w:lang w:eastAsia="en-US"/>
        </w:rPr>
      </w:pPr>
    </w:p>
    <w:p w14:paraId="7D3E8D0D" w14:textId="77777777" w:rsidR="00D76200" w:rsidRPr="00C12FC0" w:rsidRDefault="00D76200" w:rsidP="00D76200">
      <w:pPr>
        <w:pStyle w:val="Corpsdetexte"/>
        <w:ind w:right="-2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Le Maire</w:t>
      </w:r>
      <w:r>
        <w:rPr>
          <w:rFonts w:ascii="Trebuchet MS" w:hAnsi="Trebuchet MS"/>
          <w:sz w:val="18"/>
          <w:szCs w:val="18"/>
        </w:rPr>
        <w:t xml:space="preserve"> (le Président)</w:t>
      </w:r>
      <w:r w:rsidRPr="00C12FC0">
        <w:rPr>
          <w:rFonts w:ascii="Trebuchet MS" w:hAnsi="Trebuchet MS"/>
          <w:sz w:val="18"/>
          <w:szCs w:val="18"/>
        </w:rPr>
        <w:t>,</w:t>
      </w:r>
    </w:p>
    <w:p w14:paraId="63B6228F" w14:textId="77777777" w:rsidR="00D76200" w:rsidRPr="00C12FC0" w:rsidRDefault="00D76200" w:rsidP="00D76200">
      <w:pPr>
        <w:pStyle w:val="Corpsdetexte"/>
        <w:ind w:right="-2" w:firstLine="360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- certifie sous sa responsabilité le caractère exécutoire de cet acte,</w:t>
      </w:r>
    </w:p>
    <w:p w14:paraId="5D58A515" w14:textId="77777777" w:rsidR="00D76200" w:rsidRPr="00C12FC0" w:rsidRDefault="00D76200" w:rsidP="00D76200">
      <w:pPr>
        <w:pStyle w:val="Corpsdetexte"/>
        <w:ind w:left="360" w:right="-2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2CC20E5E" w14:textId="77777777" w:rsidR="00D76200" w:rsidRPr="00C12FC0" w:rsidRDefault="00D76200" w:rsidP="00D76200">
      <w:pPr>
        <w:pStyle w:val="Corpsdetexte"/>
        <w:ind w:right="-2"/>
        <w:rPr>
          <w:rFonts w:ascii="Trebuchet MS" w:hAnsi="Trebuchet MS"/>
          <w:sz w:val="18"/>
          <w:szCs w:val="18"/>
        </w:rPr>
      </w:pPr>
      <w:r w:rsidRPr="00C12FC0">
        <w:rPr>
          <w:rFonts w:ascii="Trebuchet MS" w:hAnsi="Trebuchet MS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2BADE9AB" w14:textId="77777777" w:rsidR="00D76200" w:rsidRDefault="00D76200" w:rsidP="00D76200">
      <w:pPr>
        <w:pStyle w:val="recours"/>
        <w:ind w:left="0" w:right="4393"/>
        <w:rPr>
          <w:rFonts w:ascii="Trebuchet MS" w:hAnsi="Trebuchet MS"/>
        </w:rPr>
      </w:pPr>
    </w:p>
    <w:p w14:paraId="26FC2430" w14:textId="77777777" w:rsidR="00D76200" w:rsidRDefault="00D76200" w:rsidP="00D76200">
      <w:pPr>
        <w:pStyle w:val="recours"/>
        <w:ind w:left="0" w:right="4393"/>
        <w:rPr>
          <w:rFonts w:ascii="Trebuchet MS" w:hAnsi="Trebuchet MS"/>
        </w:rPr>
      </w:pPr>
    </w:p>
    <w:p w14:paraId="32050221" w14:textId="77777777" w:rsidR="00D76200" w:rsidRPr="002458F5" w:rsidRDefault="00D76200" w:rsidP="00D76200">
      <w:pPr>
        <w:pStyle w:val="recours"/>
        <w:ind w:left="0" w:right="4393"/>
        <w:rPr>
          <w:rFonts w:ascii="Trebuchet MS" w:hAnsi="Trebuchet MS"/>
        </w:rPr>
      </w:pPr>
      <w:r w:rsidRPr="002458F5">
        <w:rPr>
          <w:rFonts w:ascii="Trebuchet MS" w:hAnsi="Trebuchet MS"/>
        </w:rPr>
        <w:t>Notifié le .............................</w:t>
      </w:r>
    </w:p>
    <w:p w14:paraId="052F8AC7" w14:textId="77777777" w:rsidR="00D76200" w:rsidRPr="002458F5" w:rsidRDefault="00D76200" w:rsidP="00D76200">
      <w:pPr>
        <w:pStyle w:val="recours"/>
        <w:ind w:left="0" w:right="4393"/>
        <w:rPr>
          <w:rFonts w:ascii="Trebuchet MS" w:hAnsi="Trebuchet MS"/>
        </w:rPr>
      </w:pPr>
      <w:r w:rsidRPr="002458F5">
        <w:rPr>
          <w:rFonts w:ascii="Trebuchet MS" w:hAnsi="Trebuchet MS"/>
        </w:rPr>
        <w:t>Signature de l’agent :</w:t>
      </w:r>
    </w:p>
    <w:p w14:paraId="3C8A76CB" w14:textId="77777777" w:rsidR="00D76200" w:rsidRDefault="00D76200" w:rsidP="00D76200">
      <w:pPr>
        <w:pStyle w:val="recours"/>
        <w:ind w:left="0" w:right="4393"/>
        <w:rPr>
          <w:rFonts w:ascii="Trebuchet MS" w:hAnsi="Trebuchet MS"/>
        </w:rPr>
      </w:pPr>
    </w:p>
    <w:sectPr w:rsidR="00D76200" w:rsidSect="00BB2D6E">
      <w:pgSz w:w="11907" w:h="16840" w:code="9"/>
      <w:pgMar w:top="851" w:right="1134" w:bottom="851" w:left="1134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D4683" w14:textId="77777777" w:rsidR="00941FBB" w:rsidRDefault="00941FBB" w:rsidP="00941FBB">
      <w:r>
        <w:separator/>
      </w:r>
    </w:p>
  </w:endnote>
  <w:endnote w:type="continuationSeparator" w:id="0">
    <w:p w14:paraId="1B860D97" w14:textId="77777777" w:rsidR="00941FBB" w:rsidRDefault="00941FBB" w:rsidP="0094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799A9" w14:textId="77777777" w:rsidR="00941FBB" w:rsidRDefault="00941FBB" w:rsidP="00941FBB">
      <w:r>
        <w:separator/>
      </w:r>
    </w:p>
  </w:footnote>
  <w:footnote w:type="continuationSeparator" w:id="0">
    <w:p w14:paraId="33C135A5" w14:textId="77777777" w:rsidR="00941FBB" w:rsidRDefault="00941FBB" w:rsidP="0094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BB"/>
    <w:rsid w:val="001D487D"/>
    <w:rsid w:val="001D76B0"/>
    <w:rsid w:val="0024669B"/>
    <w:rsid w:val="002A3324"/>
    <w:rsid w:val="002C165F"/>
    <w:rsid w:val="004007DE"/>
    <w:rsid w:val="004A1ED3"/>
    <w:rsid w:val="004C0008"/>
    <w:rsid w:val="00526D41"/>
    <w:rsid w:val="00577191"/>
    <w:rsid w:val="00592696"/>
    <w:rsid w:val="005C406D"/>
    <w:rsid w:val="005E4F41"/>
    <w:rsid w:val="00662C81"/>
    <w:rsid w:val="006D6BE1"/>
    <w:rsid w:val="00726E06"/>
    <w:rsid w:val="007C0DC6"/>
    <w:rsid w:val="007C1829"/>
    <w:rsid w:val="007C1BC2"/>
    <w:rsid w:val="007D3CA3"/>
    <w:rsid w:val="008B6F00"/>
    <w:rsid w:val="008F143E"/>
    <w:rsid w:val="00911944"/>
    <w:rsid w:val="00941FBB"/>
    <w:rsid w:val="00982722"/>
    <w:rsid w:val="00A13C74"/>
    <w:rsid w:val="00A22ED7"/>
    <w:rsid w:val="00A519EB"/>
    <w:rsid w:val="00A821F0"/>
    <w:rsid w:val="00B2460F"/>
    <w:rsid w:val="00B41B36"/>
    <w:rsid w:val="00B73359"/>
    <w:rsid w:val="00BA480E"/>
    <w:rsid w:val="00BB2D6E"/>
    <w:rsid w:val="00D76200"/>
    <w:rsid w:val="00EA7AC6"/>
    <w:rsid w:val="00EC6B75"/>
    <w:rsid w:val="00F62513"/>
    <w:rsid w:val="00FB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A11B45C"/>
  <w15:chartTrackingRefBased/>
  <w15:docId w15:val="{A03EC199-37DD-4804-AE58-B62A95C9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FBB"/>
    <w:pPr>
      <w:autoSpaceDE w:val="0"/>
      <w:autoSpaceDN w:val="0"/>
      <w:spacing w:after="0" w:line="240" w:lineRule="auto"/>
    </w:pPr>
    <w:rPr>
      <w:rFonts w:ascii="Tms Rmn" w:eastAsiaTheme="minorEastAsia" w:hAnsi="Tms Rmn" w:cs="Tms Rm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0D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41FBB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1FBB"/>
    <w:rPr>
      <w:rFonts w:ascii="Tms Rmn" w:eastAsiaTheme="minorEastAsia" w:hAnsi="Tms Rmn" w:cs="Tms Rm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941FBB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rsid w:val="00941FBB"/>
    <w:rPr>
      <w:rFonts w:ascii="Tms Rmn" w:eastAsiaTheme="minorEastAsia" w:hAnsi="Tms Rmn" w:cs="Tms Rm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41FBB"/>
  </w:style>
  <w:style w:type="paragraph" w:customStyle="1" w:styleId="VuConsidrant">
    <w:name w:val="Vu.Considérant"/>
    <w:basedOn w:val="Normal"/>
    <w:uiPriority w:val="99"/>
    <w:rsid w:val="00941FBB"/>
    <w:pPr>
      <w:spacing w:after="140"/>
      <w:jc w:val="both"/>
    </w:pPr>
    <w:rPr>
      <w:rFonts w:ascii="Arial" w:eastAsia="Times New Roman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00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008"/>
    <w:rPr>
      <w:rFonts w:ascii="Segoe UI" w:eastAsiaTheme="minorEastAsia" w:hAnsi="Segoe UI" w:cs="Segoe UI"/>
      <w:sz w:val="18"/>
      <w:szCs w:val="18"/>
      <w:lang w:eastAsia="fr-FR"/>
    </w:rPr>
  </w:style>
  <w:style w:type="paragraph" w:customStyle="1" w:styleId="articlen">
    <w:name w:val="article : n°"/>
    <w:basedOn w:val="Normal"/>
    <w:rsid w:val="00662C81"/>
    <w:pPr>
      <w:autoSpaceDE/>
      <w:autoSpaceDN/>
      <w:spacing w:before="100"/>
      <w:jc w:val="both"/>
    </w:pPr>
    <w:rPr>
      <w:rFonts w:ascii="Arial" w:eastAsia="Times New Roman" w:hAnsi="Arial" w:cs="Arial"/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7C0D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intituldelarrt">
    <w:name w:val="intitulé de l'arrêté"/>
    <w:basedOn w:val="Normal"/>
    <w:rsid w:val="00A22ED7"/>
    <w:pPr>
      <w:jc w:val="center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recours">
    <w:name w:val="recours"/>
    <w:basedOn w:val="Normal"/>
    <w:rsid w:val="00D76200"/>
    <w:pPr>
      <w:ind w:left="284" w:right="6095"/>
      <w:jc w:val="both"/>
    </w:pPr>
    <w:rPr>
      <w:rFonts w:ascii="Arial" w:eastAsia="Times New Roman" w:hAnsi="Arial" w:cs="Arial"/>
      <w:sz w:val="16"/>
      <w:szCs w:val="16"/>
    </w:rPr>
  </w:style>
  <w:style w:type="paragraph" w:styleId="Corpsdetexte">
    <w:name w:val="Body Text"/>
    <w:basedOn w:val="Normal"/>
    <w:link w:val="CorpsdetexteCar"/>
    <w:rsid w:val="00D76200"/>
    <w:pPr>
      <w:ind w:right="5670"/>
      <w:jc w:val="both"/>
    </w:pPr>
    <w:rPr>
      <w:rFonts w:ascii="Arial" w:eastAsia="Times New Roman" w:hAnsi="Arial" w:cs="Arial"/>
      <w:color w:val="000000"/>
    </w:rPr>
  </w:style>
  <w:style w:type="character" w:customStyle="1" w:styleId="CorpsdetexteCar">
    <w:name w:val="Corps de texte Car"/>
    <w:basedOn w:val="Policepardfaut"/>
    <w:link w:val="Corpsdetexte"/>
    <w:rsid w:val="00D76200"/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notifi">
    <w:name w:val="notifié à"/>
    <w:basedOn w:val="Normal"/>
    <w:rsid w:val="00D76200"/>
    <w:pPr>
      <w:ind w:left="567"/>
      <w:jc w:val="both"/>
    </w:pPr>
    <w:rPr>
      <w:rFonts w:ascii="Arial" w:eastAsia="Times New Roman" w:hAnsi="Arial" w:cs="Arial"/>
    </w:rPr>
  </w:style>
  <w:style w:type="paragraph" w:styleId="Signature">
    <w:name w:val="Signature"/>
    <w:basedOn w:val="Normal"/>
    <w:link w:val="SignatureCar"/>
    <w:rsid w:val="00BA480E"/>
    <w:pPr>
      <w:tabs>
        <w:tab w:val="right" w:pos="6663"/>
        <w:tab w:val="right" w:pos="9923"/>
      </w:tabs>
      <w:ind w:left="4252"/>
      <w:jc w:val="center"/>
    </w:pPr>
    <w:rPr>
      <w:rFonts w:ascii="Arial" w:eastAsia="Times New Roman" w:hAnsi="Arial" w:cs="Arial"/>
    </w:rPr>
  </w:style>
  <w:style w:type="character" w:customStyle="1" w:styleId="SignatureCar">
    <w:name w:val="Signature Car"/>
    <w:basedOn w:val="Policepardfaut"/>
    <w:link w:val="Signature"/>
    <w:rsid w:val="00BA480E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Christine DEUDON</cp:lastModifiedBy>
  <cp:revision>9</cp:revision>
  <cp:lastPrinted>2019-12-02T13:28:00Z</cp:lastPrinted>
  <dcterms:created xsi:type="dcterms:W3CDTF">2024-08-29T11:25:00Z</dcterms:created>
  <dcterms:modified xsi:type="dcterms:W3CDTF">2024-08-30T10:59:00Z</dcterms:modified>
</cp:coreProperties>
</file>