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D668B" w14:textId="77777777" w:rsidR="008C484F" w:rsidRDefault="008C484F" w:rsidP="000A451D">
      <w:pPr>
        <w:autoSpaceDE w:val="0"/>
        <w:autoSpaceDN w:val="0"/>
        <w:adjustRightInd w:val="0"/>
        <w:spacing w:after="0" w:line="240" w:lineRule="auto"/>
        <w:jc w:val="center"/>
        <w:rPr>
          <w:rFonts w:cs="CIDFont+F4"/>
          <w:b/>
          <w:sz w:val="28"/>
          <w:lang w:bidi="he-IL"/>
        </w:rPr>
      </w:pPr>
    </w:p>
    <w:p w14:paraId="652A86B7" w14:textId="77777777" w:rsidR="008C484F" w:rsidRDefault="008C484F" w:rsidP="000A451D">
      <w:pPr>
        <w:autoSpaceDE w:val="0"/>
        <w:autoSpaceDN w:val="0"/>
        <w:adjustRightInd w:val="0"/>
        <w:spacing w:after="0" w:line="240" w:lineRule="auto"/>
        <w:jc w:val="center"/>
        <w:rPr>
          <w:rFonts w:cs="CIDFont+F4"/>
          <w:b/>
          <w:sz w:val="28"/>
          <w:lang w:bidi="he-IL"/>
        </w:rPr>
      </w:pPr>
    </w:p>
    <w:p w14:paraId="1527EC7A" w14:textId="77777777" w:rsidR="000307F6" w:rsidRDefault="000307F6" w:rsidP="000307F6">
      <w:pPr>
        <w:autoSpaceDE w:val="0"/>
        <w:autoSpaceDN w:val="0"/>
        <w:adjustRightInd w:val="0"/>
        <w:spacing w:after="0" w:line="240" w:lineRule="auto"/>
        <w:rPr>
          <w:rFonts w:cs="CIDFont+F4"/>
          <w:b/>
          <w:sz w:val="28"/>
          <w:lang w:bidi="he-IL"/>
        </w:rPr>
      </w:pPr>
    </w:p>
    <w:p w14:paraId="4561D3FF" w14:textId="77777777" w:rsidR="000307F6" w:rsidRDefault="000307F6" w:rsidP="000A451D">
      <w:pPr>
        <w:autoSpaceDE w:val="0"/>
        <w:autoSpaceDN w:val="0"/>
        <w:adjustRightInd w:val="0"/>
        <w:spacing w:after="0" w:line="240" w:lineRule="auto"/>
        <w:jc w:val="center"/>
        <w:rPr>
          <w:rFonts w:cs="CIDFont+F4"/>
          <w:b/>
          <w:sz w:val="28"/>
          <w:lang w:bidi="he-IL"/>
        </w:rPr>
      </w:pPr>
    </w:p>
    <w:p w14:paraId="23A2CE31" w14:textId="77777777" w:rsidR="00751644" w:rsidRDefault="00751644" w:rsidP="000A451D">
      <w:pPr>
        <w:autoSpaceDE w:val="0"/>
        <w:autoSpaceDN w:val="0"/>
        <w:adjustRightInd w:val="0"/>
        <w:spacing w:after="0" w:line="240" w:lineRule="auto"/>
        <w:jc w:val="center"/>
        <w:rPr>
          <w:rFonts w:cs="CIDFont+F4"/>
          <w:b/>
          <w:sz w:val="28"/>
          <w:lang w:bidi="he-IL"/>
        </w:rPr>
      </w:pPr>
    </w:p>
    <w:p w14:paraId="37CCFEE0" w14:textId="77777777" w:rsidR="00751644" w:rsidRDefault="00751644" w:rsidP="000A451D">
      <w:pPr>
        <w:autoSpaceDE w:val="0"/>
        <w:autoSpaceDN w:val="0"/>
        <w:adjustRightInd w:val="0"/>
        <w:spacing w:after="0" w:line="240" w:lineRule="auto"/>
        <w:jc w:val="center"/>
        <w:rPr>
          <w:rFonts w:cs="CIDFont+F4"/>
          <w:b/>
          <w:sz w:val="28"/>
          <w:lang w:bidi="he-IL"/>
        </w:rPr>
      </w:pPr>
    </w:p>
    <w:p w14:paraId="12F51FF7" w14:textId="77777777" w:rsidR="000307F6" w:rsidRPr="000307F6" w:rsidRDefault="003A14D2" w:rsidP="000307F6">
      <w:pPr>
        <w:spacing w:after="0" w:line="240" w:lineRule="auto"/>
        <w:jc w:val="center"/>
        <w:rPr>
          <w:rFonts w:ascii="Arial" w:eastAsia="Times New Roman" w:hAnsi="Arial" w:cs="Arial"/>
          <w:b/>
          <w:color w:val="0070C0"/>
          <w:sz w:val="36"/>
          <w:szCs w:val="36"/>
          <w:lang w:eastAsia="fr-FR"/>
        </w:rPr>
      </w:pPr>
      <w:r w:rsidRPr="000307F6">
        <w:rPr>
          <w:rFonts w:ascii="Arial" w:eastAsia="Times New Roman" w:hAnsi="Arial" w:cs="Arial"/>
          <w:b/>
          <w:color w:val="0070C0"/>
          <w:sz w:val="36"/>
          <w:szCs w:val="36"/>
          <w:lang w:eastAsia="fr-FR"/>
        </w:rPr>
        <w:t>LIGNES DIRECTRICES DE GESTION</w:t>
      </w:r>
      <w:r w:rsidR="000307F6" w:rsidRPr="000307F6">
        <w:rPr>
          <w:rFonts w:ascii="Arial" w:eastAsia="Times New Roman" w:hAnsi="Arial" w:cs="Arial"/>
          <w:b/>
          <w:color w:val="0070C0"/>
          <w:sz w:val="36"/>
          <w:szCs w:val="36"/>
          <w:lang w:eastAsia="fr-FR"/>
        </w:rPr>
        <w:t xml:space="preserve"> </w:t>
      </w:r>
      <w:r w:rsidRPr="000307F6">
        <w:rPr>
          <w:rFonts w:ascii="Arial" w:eastAsia="Times New Roman" w:hAnsi="Arial" w:cs="Arial"/>
          <w:b/>
          <w:color w:val="0070C0"/>
          <w:sz w:val="36"/>
          <w:szCs w:val="36"/>
          <w:lang w:eastAsia="fr-FR"/>
        </w:rPr>
        <w:t xml:space="preserve">EN MATIERE </w:t>
      </w:r>
    </w:p>
    <w:p w14:paraId="0102A599" w14:textId="60D814A7" w:rsidR="00555F11" w:rsidRDefault="003A14D2" w:rsidP="000307F6">
      <w:pPr>
        <w:spacing w:after="0" w:line="240" w:lineRule="auto"/>
        <w:jc w:val="center"/>
        <w:rPr>
          <w:rFonts w:ascii="Arial" w:eastAsia="Times New Roman" w:hAnsi="Arial" w:cs="Arial"/>
          <w:b/>
          <w:color w:val="0070C0"/>
          <w:sz w:val="36"/>
          <w:szCs w:val="36"/>
          <w:lang w:eastAsia="fr-FR"/>
        </w:rPr>
      </w:pPr>
      <w:r w:rsidRPr="000307F6">
        <w:rPr>
          <w:rFonts w:ascii="Arial" w:eastAsia="Times New Roman" w:hAnsi="Arial" w:cs="Arial"/>
          <w:b/>
          <w:color w:val="0070C0"/>
          <w:sz w:val="36"/>
          <w:szCs w:val="36"/>
          <w:lang w:eastAsia="fr-FR"/>
        </w:rPr>
        <w:t>DE RESSOURCES HUMAINES</w:t>
      </w:r>
    </w:p>
    <w:p w14:paraId="09FB80C3" w14:textId="77777777" w:rsidR="000307F6" w:rsidRPr="00751644" w:rsidRDefault="000307F6" w:rsidP="000307F6">
      <w:pPr>
        <w:spacing w:after="0" w:line="240" w:lineRule="auto"/>
        <w:jc w:val="center"/>
        <w:rPr>
          <w:rFonts w:ascii="Arial" w:eastAsia="Times New Roman" w:hAnsi="Arial" w:cs="Arial"/>
          <w:b/>
          <w:color w:val="0070C0"/>
          <w:sz w:val="24"/>
          <w:szCs w:val="24"/>
          <w:lang w:eastAsia="fr-FR"/>
        </w:rPr>
      </w:pPr>
    </w:p>
    <w:p w14:paraId="0913B3BC" w14:textId="77777777" w:rsidR="00751644" w:rsidRPr="00751644" w:rsidRDefault="00751644" w:rsidP="000307F6">
      <w:pPr>
        <w:spacing w:after="0" w:line="240" w:lineRule="auto"/>
        <w:jc w:val="center"/>
        <w:rPr>
          <w:rFonts w:ascii="Arial" w:eastAsia="Times New Roman" w:hAnsi="Arial" w:cs="Arial"/>
          <w:b/>
          <w:color w:val="0070C0"/>
          <w:sz w:val="24"/>
          <w:szCs w:val="24"/>
          <w:lang w:eastAsia="fr-FR"/>
        </w:rPr>
      </w:pPr>
    </w:p>
    <w:p w14:paraId="10877622" w14:textId="1E979527" w:rsidR="000307F6" w:rsidRDefault="000307F6" w:rsidP="000307F6">
      <w:pPr>
        <w:spacing w:after="0" w:line="240" w:lineRule="auto"/>
        <w:jc w:val="center"/>
        <w:rPr>
          <w:rFonts w:ascii="Arial" w:eastAsia="Times New Roman" w:hAnsi="Arial" w:cs="Arial"/>
          <w:b/>
          <w:color w:val="0070C0"/>
          <w:sz w:val="36"/>
          <w:szCs w:val="36"/>
          <w:lang w:eastAsia="fr-FR"/>
        </w:rPr>
      </w:pPr>
      <w:r>
        <w:rPr>
          <w:rFonts w:ascii="Arial" w:eastAsia="Times New Roman" w:hAnsi="Arial" w:cs="Arial"/>
          <w:b/>
          <w:color w:val="0070C0"/>
          <w:sz w:val="36"/>
          <w:szCs w:val="36"/>
          <w:lang w:eastAsia="fr-FR"/>
        </w:rPr>
        <w:t>-</w:t>
      </w:r>
    </w:p>
    <w:p w14:paraId="37CBC028" w14:textId="77777777" w:rsidR="000307F6" w:rsidRPr="00751644" w:rsidRDefault="000307F6" w:rsidP="000307F6">
      <w:pPr>
        <w:spacing w:after="0" w:line="240" w:lineRule="auto"/>
        <w:jc w:val="center"/>
        <w:rPr>
          <w:rFonts w:ascii="Arial" w:eastAsia="Times New Roman" w:hAnsi="Arial" w:cs="Arial"/>
          <w:b/>
          <w:color w:val="0070C0"/>
          <w:sz w:val="24"/>
          <w:szCs w:val="24"/>
          <w:lang w:eastAsia="fr-FR"/>
        </w:rPr>
      </w:pPr>
    </w:p>
    <w:p w14:paraId="53E2D683" w14:textId="77777777" w:rsidR="00751644" w:rsidRPr="00751644" w:rsidRDefault="00751644" w:rsidP="000307F6">
      <w:pPr>
        <w:spacing w:after="0" w:line="240" w:lineRule="auto"/>
        <w:jc w:val="center"/>
        <w:rPr>
          <w:rFonts w:ascii="Arial" w:eastAsia="Times New Roman" w:hAnsi="Arial" w:cs="Arial"/>
          <w:b/>
          <w:color w:val="0070C0"/>
          <w:sz w:val="24"/>
          <w:szCs w:val="24"/>
          <w:lang w:eastAsia="fr-FR"/>
        </w:rPr>
      </w:pPr>
    </w:p>
    <w:p w14:paraId="3841ABBF" w14:textId="5AA8F4BC" w:rsidR="000307F6" w:rsidRPr="005D1505" w:rsidRDefault="000307F6" w:rsidP="000307F6">
      <w:pPr>
        <w:spacing w:after="0" w:line="240" w:lineRule="auto"/>
        <w:jc w:val="center"/>
        <w:rPr>
          <w:rFonts w:ascii="Arial" w:eastAsia="Times New Roman" w:hAnsi="Arial" w:cs="Arial"/>
          <w:b/>
          <w:i/>
          <w:color w:val="0070C0"/>
          <w:sz w:val="34"/>
          <w:szCs w:val="34"/>
          <w:lang w:eastAsia="fr-FR"/>
        </w:rPr>
      </w:pPr>
      <w:r w:rsidRPr="005D1505">
        <w:rPr>
          <w:rFonts w:ascii="Arial" w:eastAsia="Times New Roman" w:hAnsi="Arial" w:cs="Arial"/>
          <w:b/>
          <w:i/>
          <w:color w:val="0070C0"/>
          <w:sz w:val="34"/>
          <w:szCs w:val="34"/>
          <w:lang w:eastAsia="fr-FR"/>
        </w:rPr>
        <w:t>LA STRATEGIE PLURIANNUELLE DE PILOTAGE DES RESSOURCES HUMAINES</w:t>
      </w:r>
    </w:p>
    <w:p w14:paraId="5C9D4746" w14:textId="77777777" w:rsidR="000307F6" w:rsidRDefault="000307F6" w:rsidP="000307F6">
      <w:pPr>
        <w:spacing w:after="0" w:line="240" w:lineRule="auto"/>
        <w:jc w:val="center"/>
        <w:rPr>
          <w:rFonts w:ascii="Arial" w:eastAsia="Times New Roman" w:hAnsi="Arial" w:cs="Arial"/>
          <w:b/>
          <w:color w:val="0070C0"/>
          <w:sz w:val="52"/>
          <w:szCs w:val="52"/>
          <w:lang w:eastAsia="fr-FR"/>
        </w:rPr>
      </w:pPr>
    </w:p>
    <w:p w14:paraId="18C424E5" w14:textId="77777777" w:rsidR="000307F6" w:rsidRPr="003A14D2" w:rsidRDefault="000307F6" w:rsidP="000307F6">
      <w:pPr>
        <w:spacing w:after="0" w:line="240" w:lineRule="auto"/>
        <w:jc w:val="center"/>
        <w:rPr>
          <w:rFonts w:ascii="Arial" w:eastAsia="Times New Roman" w:hAnsi="Arial" w:cs="Arial"/>
          <w:b/>
          <w:color w:val="0070C0"/>
          <w:sz w:val="52"/>
          <w:szCs w:val="52"/>
          <w:lang w:eastAsia="fr-FR"/>
        </w:rPr>
      </w:pPr>
    </w:p>
    <w:p w14:paraId="65A9DB38" w14:textId="77777777" w:rsidR="008C484F" w:rsidRPr="00445527" w:rsidRDefault="008C484F" w:rsidP="00445527">
      <w:pPr>
        <w:autoSpaceDE w:val="0"/>
        <w:autoSpaceDN w:val="0"/>
        <w:adjustRightInd w:val="0"/>
        <w:spacing w:after="0" w:line="240" w:lineRule="auto"/>
        <w:rPr>
          <w:rFonts w:cs="CIDFont+F4"/>
          <w:lang w:bidi="he-IL"/>
        </w:rPr>
      </w:pPr>
    </w:p>
    <w:p w14:paraId="5D977D4D" w14:textId="77777777" w:rsidR="00357C72" w:rsidRDefault="0055382E" w:rsidP="00C94156">
      <w:pPr>
        <w:autoSpaceDE w:val="0"/>
        <w:autoSpaceDN w:val="0"/>
        <w:adjustRightInd w:val="0"/>
        <w:spacing w:after="0" w:line="240" w:lineRule="auto"/>
        <w:rPr>
          <w:rFonts w:cs="CIDFont+F4"/>
          <w:lang w:bidi="he-IL"/>
        </w:rPr>
      </w:pPr>
      <w:r>
        <w:rPr>
          <w:rFonts w:cs="CIDFont+F4"/>
          <w:lang w:bidi="he-IL"/>
        </w:rPr>
        <w:t xml:space="preserve"> </w:t>
      </w:r>
    </w:p>
    <w:p w14:paraId="16C14C7F" w14:textId="77777777" w:rsidR="002F38A9" w:rsidRDefault="002F38A9" w:rsidP="00C94156">
      <w:pPr>
        <w:autoSpaceDE w:val="0"/>
        <w:autoSpaceDN w:val="0"/>
        <w:adjustRightInd w:val="0"/>
        <w:spacing w:after="0" w:line="240" w:lineRule="auto"/>
        <w:rPr>
          <w:rFonts w:cs="CIDFont+F4"/>
          <w:lang w:bidi="he-IL"/>
        </w:rPr>
      </w:pPr>
    </w:p>
    <w:p w14:paraId="10A05811" w14:textId="77777777" w:rsidR="002F38A9" w:rsidRDefault="002F38A9" w:rsidP="00C94156">
      <w:pPr>
        <w:autoSpaceDE w:val="0"/>
        <w:autoSpaceDN w:val="0"/>
        <w:adjustRightInd w:val="0"/>
        <w:spacing w:after="0" w:line="240" w:lineRule="auto"/>
        <w:rPr>
          <w:rFonts w:cs="CIDFont+F4"/>
          <w:lang w:bidi="he-IL"/>
        </w:rPr>
      </w:pPr>
    </w:p>
    <w:p w14:paraId="725F32EE" w14:textId="77777777" w:rsidR="002F38A9" w:rsidRDefault="002F38A9" w:rsidP="00C94156">
      <w:pPr>
        <w:autoSpaceDE w:val="0"/>
        <w:autoSpaceDN w:val="0"/>
        <w:adjustRightInd w:val="0"/>
        <w:spacing w:after="0" w:line="240" w:lineRule="auto"/>
        <w:rPr>
          <w:rFonts w:cs="CIDFont+F4"/>
          <w:lang w:bidi="he-IL"/>
        </w:rPr>
      </w:pPr>
    </w:p>
    <w:p w14:paraId="4931BB7D" w14:textId="77777777" w:rsidR="002F38A9" w:rsidRDefault="002F38A9" w:rsidP="00C94156">
      <w:pPr>
        <w:autoSpaceDE w:val="0"/>
        <w:autoSpaceDN w:val="0"/>
        <w:adjustRightInd w:val="0"/>
        <w:spacing w:after="0" w:line="240" w:lineRule="auto"/>
        <w:rPr>
          <w:rFonts w:cs="CIDFont+F4"/>
          <w:lang w:bidi="he-IL"/>
        </w:rPr>
      </w:pPr>
    </w:p>
    <w:p w14:paraId="13F27AF6" w14:textId="77777777" w:rsidR="002F38A9" w:rsidRDefault="002F38A9" w:rsidP="00C94156">
      <w:pPr>
        <w:autoSpaceDE w:val="0"/>
        <w:autoSpaceDN w:val="0"/>
        <w:adjustRightInd w:val="0"/>
        <w:spacing w:after="0" w:line="240" w:lineRule="auto"/>
        <w:rPr>
          <w:rFonts w:cs="CIDFont+F4"/>
          <w:lang w:bidi="he-IL"/>
        </w:rPr>
      </w:pPr>
    </w:p>
    <w:p w14:paraId="5863ECF5" w14:textId="77777777" w:rsidR="002F38A9" w:rsidRDefault="002F38A9" w:rsidP="00C94156">
      <w:pPr>
        <w:autoSpaceDE w:val="0"/>
        <w:autoSpaceDN w:val="0"/>
        <w:adjustRightInd w:val="0"/>
        <w:spacing w:after="0" w:line="240" w:lineRule="auto"/>
        <w:rPr>
          <w:rFonts w:cs="CIDFont+F4"/>
          <w:lang w:bidi="he-IL"/>
        </w:rPr>
      </w:pPr>
    </w:p>
    <w:p w14:paraId="0C8658AF" w14:textId="77777777" w:rsidR="002F38A9" w:rsidRDefault="002F38A9" w:rsidP="00C94156">
      <w:pPr>
        <w:autoSpaceDE w:val="0"/>
        <w:autoSpaceDN w:val="0"/>
        <w:adjustRightInd w:val="0"/>
        <w:spacing w:after="0" w:line="240" w:lineRule="auto"/>
        <w:rPr>
          <w:rFonts w:cs="CIDFont+F4"/>
          <w:lang w:bidi="he-IL"/>
        </w:rPr>
      </w:pPr>
    </w:p>
    <w:p w14:paraId="1904F7B6" w14:textId="77777777" w:rsidR="002F38A9" w:rsidRDefault="002F38A9" w:rsidP="00C94156">
      <w:pPr>
        <w:autoSpaceDE w:val="0"/>
        <w:autoSpaceDN w:val="0"/>
        <w:adjustRightInd w:val="0"/>
        <w:spacing w:after="0" w:line="240" w:lineRule="auto"/>
        <w:rPr>
          <w:rFonts w:cs="CIDFont+F4"/>
          <w:lang w:bidi="he-IL"/>
        </w:rPr>
      </w:pPr>
    </w:p>
    <w:p w14:paraId="6E9FB531" w14:textId="77777777" w:rsidR="002F38A9" w:rsidRDefault="002F38A9" w:rsidP="00C94156">
      <w:pPr>
        <w:autoSpaceDE w:val="0"/>
        <w:autoSpaceDN w:val="0"/>
        <w:adjustRightInd w:val="0"/>
        <w:spacing w:after="0" w:line="240" w:lineRule="auto"/>
        <w:rPr>
          <w:rFonts w:cs="CIDFont+F4"/>
          <w:lang w:bidi="he-IL"/>
        </w:rPr>
      </w:pPr>
    </w:p>
    <w:p w14:paraId="7FF6FBDA" w14:textId="77777777" w:rsidR="002F38A9" w:rsidRDefault="002F38A9" w:rsidP="00C94156">
      <w:pPr>
        <w:autoSpaceDE w:val="0"/>
        <w:autoSpaceDN w:val="0"/>
        <w:adjustRightInd w:val="0"/>
        <w:spacing w:after="0" w:line="240" w:lineRule="auto"/>
        <w:rPr>
          <w:rFonts w:cs="CIDFont+F4"/>
          <w:lang w:bidi="he-IL"/>
        </w:rPr>
      </w:pPr>
    </w:p>
    <w:p w14:paraId="4128DF7E" w14:textId="77777777" w:rsidR="002F38A9" w:rsidRDefault="002F38A9" w:rsidP="00C94156">
      <w:pPr>
        <w:autoSpaceDE w:val="0"/>
        <w:autoSpaceDN w:val="0"/>
        <w:adjustRightInd w:val="0"/>
        <w:spacing w:after="0" w:line="240" w:lineRule="auto"/>
        <w:rPr>
          <w:rFonts w:cs="CIDFont+F4"/>
          <w:lang w:bidi="he-IL"/>
        </w:rPr>
      </w:pPr>
    </w:p>
    <w:p w14:paraId="5812C402" w14:textId="77777777" w:rsidR="002F38A9" w:rsidRDefault="002F38A9" w:rsidP="00C94156">
      <w:pPr>
        <w:autoSpaceDE w:val="0"/>
        <w:autoSpaceDN w:val="0"/>
        <w:adjustRightInd w:val="0"/>
        <w:spacing w:after="0" w:line="240" w:lineRule="auto"/>
        <w:rPr>
          <w:rFonts w:cs="CIDFont+F4"/>
          <w:lang w:bidi="he-IL"/>
        </w:rPr>
      </w:pPr>
    </w:p>
    <w:p w14:paraId="62F65565" w14:textId="77777777" w:rsidR="002F38A9" w:rsidRDefault="002F38A9" w:rsidP="00C94156">
      <w:pPr>
        <w:autoSpaceDE w:val="0"/>
        <w:autoSpaceDN w:val="0"/>
        <w:adjustRightInd w:val="0"/>
        <w:spacing w:after="0" w:line="240" w:lineRule="auto"/>
        <w:rPr>
          <w:rFonts w:cs="CIDFont+F4"/>
          <w:lang w:bidi="he-IL"/>
        </w:rPr>
      </w:pPr>
    </w:p>
    <w:p w14:paraId="1F36E746" w14:textId="77777777" w:rsidR="002F38A9" w:rsidRDefault="002F38A9" w:rsidP="00C94156">
      <w:pPr>
        <w:autoSpaceDE w:val="0"/>
        <w:autoSpaceDN w:val="0"/>
        <w:adjustRightInd w:val="0"/>
        <w:spacing w:after="0" w:line="240" w:lineRule="auto"/>
        <w:rPr>
          <w:rFonts w:cs="CIDFont+F4"/>
          <w:lang w:bidi="he-IL"/>
        </w:rPr>
      </w:pPr>
    </w:p>
    <w:p w14:paraId="18532B45" w14:textId="77777777" w:rsidR="002F38A9" w:rsidRDefault="002F38A9" w:rsidP="00C94156">
      <w:pPr>
        <w:autoSpaceDE w:val="0"/>
        <w:autoSpaceDN w:val="0"/>
        <w:adjustRightInd w:val="0"/>
        <w:spacing w:after="0" w:line="240" w:lineRule="auto"/>
        <w:rPr>
          <w:rFonts w:cs="CIDFont+F4"/>
          <w:lang w:bidi="he-IL"/>
        </w:rPr>
      </w:pPr>
    </w:p>
    <w:p w14:paraId="49AFAA71" w14:textId="77777777" w:rsidR="002F38A9" w:rsidRDefault="002F38A9" w:rsidP="00C94156">
      <w:pPr>
        <w:autoSpaceDE w:val="0"/>
        <w:autoSpaceDN w:val="0"/>
        <w:adjustRightInd w:val="0"/>
        <w:spacing w:after="0" w:line="240" w:lineRule="auto"/>
        <w:rPr>
          <w:rFonts w:cs="CIDFont+F4"/>
          <w:lang w:bidi="he-IL"/>
        </w:rPr>
      </w:pPr>
    </w:p>
    <w:p w14:paraId="70098B74" w14:textId="77777777" w:rsidR="002F38A9" w:rsidRDefault="002F38A9" w:rsidP="00C94156">
      <w:pPr>
        <w:autoSpaceDE w:val="0"/>
        <w:autoSpaceDN w:val="0"/>
        <w:adjustRightInd w:val="0"/>
        <w:spacing w:after="0" w:line="240" w:lineRule="auto"/>
        <w:rPr>
          <w:rFonts w:cs="CIDFont+F4"/>
          <w:lang w:bidi="he-IL"/>
        </w:rPr>
      </w:pPr>
    </w:p>
    <w:p w14:paraId="4E5AB662" w14:textId="77777777" w:rsidR="00751644" w:rsidRDefault="00751644" w:rsidP="00C94156">
      <w:pPr>
        <w:autoSpaceDE w:val="0"/>
        <w:autoSpaceDN w:val="0"/>
        <w:adjustRightInd w:val="0"/>
        <w:spacing w:after="0" w:line="240" w:lineRule="auto"/>
        <w:rPr>
          <w:rFonts w:cs="CIDFont+F4"/>
          <w:lang w:bidi="he-IL"/>
        </w:rPr>
      </w:pPr>
    </w:p>
    <w:p w14:paraId="3937D8E0" w14:textId="77777777" w:rsidR="002F38A9" w:rsidRDefault="002F38A9" w:rsidP="00C94156">
      <w:pPr>
        <w:autoSpaceDE w:val="0"/>
        <w:autoSpaceDN w:val="0"/>
        <w:adjustRightInd w:val="0"/>
        <w:spacing w:after="0" w:line="240" w:lineRule="auto"/>
        <w:rPr>
          <w:rFonts w:cs="CIDFont+F4"/>
          <w:lang w:bidi="he-IL"/>
        </w:rPr>
      </w:pPr>
    </w:p>
    <w:p w14:paraId="2E87ED68" w14:textId="77777777" w:rsidR="002F38A9" w:rsidRDefault="002F38A9" w:rsidP="00C94156">
      <w:pPr>
        <w:autoSpaceDE w:val="0"/>
        <w:autoSpaceDN w:val="0"/>
        <w:adjustRightInd w:val="0"/>
        <w:spacing w:after="0" w:line="240" w:lineRule="auto"/>
        <w:rPr>
          <w:rFonts w:cs="CIDFont+F4"/>
          <w:lang w:bidi="he-IL"/>
        </w:rPr>
      </w:pPr>
    </w:p>
    <w:p w14:paraId="2FAB7511" w14:textId="77777777" w:rsidR="002F38A9" w:rsidRDefault="002F38A9" w:rsidP="00C94156">
      <w:pPr>
        <w:autoSpaceDE w:val="0"/>
        <w:autoSpaceDN w:val="0"/>
        <w:adjustRightInd w:val="0"/>
        <w:spacing w:after="0" w:line="240" w:lineRule="auto"/>
        <w:rPr>
          <w:rFonts w:cs="CIDFont+F4"/>
          <w:lang w:bidi="he-IL"/>
        </w:rPr>
      </w:pPr>
    </w:p>
    <w:p w14:paraId="687CFFA0" w14:textId="77777777" w:rsidR="002F38A9" w:rsidRDefault="002F38A9" w:rsidP="00C94156">
      <w:pPr>
        <w:autoSpaceDE w:val="0"/>
        <w:autoSpaceDN w:val="0"/>
        <w:adjustRightInd w:val="0"/>
        <w:spacing w:after="0" w:line="240" w:lineRule="auto"/>
        <w:rPr>
          <w:rFonts w:cs="CIDFont+F4"/>
          <w:lang w:bidi="he-IL"/>
        </w:rPr>
      </w:pPr>
    </w:p>
    <w:sdt>
      <w:sdtPr>
        <w:rPr>
          <w:rFonts w:ascii="Trebuchet MS" w:eastAsiaTheme="minorHAnsi" w:hAnsi="Trebuchet MS" w:cstheme="minorBidi"/>
          <w:color w:val="auto"/>
          <w:sz w:val="22"/>
          <w:szCs w:val="22"/>
          <w:lang w:eastAsia="en-US"/>
        </w:rPr>
        <w:id w:val="492146834"/>
        <w:docPartObj>
          <w:docPartGallery w:val="Table of Contents"/>
          <w:docPartUnique/>
        </w:docPartObj>
      </w:sdtPr>
      <w:sdtEndPr>
        <w:rPr>
          <w:b/>
          <w:bCs/>
          <w:color w:val="2E74B5" w:themeColor="accent1" w:themeShade="BF"/>
        </w:rPr>
      </w:sdtEndPr>
      <w:sdtContent>
        <w:p w14:paraId="17AEDEF3" w14:textId="77777777" w:rsidR="00357C72" w:rsidRDefault="00357C72">
          <w:pPr>
            <w:pStyle w:val="En-ttedetabledesmatires"/>
            <w:rPr>
              <w:b/>
            </w:rPr>
          </w:pPr>
          <w:r w:rsidRPr="00B21E33">
            <w:rPr>
              <w:b/>
            </w:rPr>
            <w:t xml:space="preserve">Table des matières </w:t>
          </w:r>
        </w:p>
        <w:p w14:paraId="519C2D6C" w14:textId="77777777" w:rsidR="00F17783" w:rsidRPr="00E548EF" w:rsidRDefault="00F17783" w:rsidP="00F17783">
          <w:pPr>
            <w:rPr>
              <w:color w:val="0070C0"/>
              <w:lang w:eastAsia="fr-FR"/>
            </w:rPr>
          </w:pPr>
        </w:p>
        <w:p w14:paraId="2CC6A72D" w14:textId="77777777" w:rsidR="00E548EF" w:rsidRPr="00E548EF" w:rsidRDefault="00357C72">
          <w:pPr>
            <w:pStyle w:val="TM1"/>
            <w:rPr>
              <w:rFonts w:asciiTheme="minorHAnsi" w:eastAsiaTheme="minorEastAsia" w:hAnsiTheme="minorHAnsi"/>
              <w:noProof/>
              <w:color w:val="0070C0"/>
              <w:lang w:eastAsia="fr-FR"/>
            </w:rPr>
          </w:pPr>
          <w:r w:rsidRPr="00E548EF">
            <w:rPr>
              <w:b/>
              <w:bCs/>
              <w:color w:val="0070C0"/>
            </w:rPr>
            <w:fldChar w:fldCharType="begin"/>
          </w:r>
          <w:r w:rsidRPr="00E548EF">
            <w:rPr>
              <w:b/>
              <w:bCs/>
              <w:color w:val="0070C0"/>
            </w:rPr>
            <w:instrText xml:space="preserve"> TOC \o "1-3" \h \z \u </w:instrText>
          </w:r>
          <w:r w:rsidRPr="00E548EF">
            <w:rPr>
              <w:b/>
              <w:bCs/>
              <w:color w:val="0070C0"/>
            </w:rPr>
            <w:fldChar w:fldCharType="separate"/>
          </w:r>
          <w:hyperlink w:anchor="_Toc46323187" w:history="1">
            <w:r w:rsidR="00E548EF" w:rsidRPr="00E548EF">
              <w:rPr>
                <w:rStyle w:val="Lienhypertexte"/>
                <w:rFonts w:ascii="Century Gothic" w:eastAsia="Times New Roman" w:hAnsi="Century Gothic" w:cs="Times New Roman"/>
                <w:b/>
                <w:bCs/>
                <w:noProof/>
                <w:color w:val="0070C0"/>
                <w:lang w:eastAsia="fr-FR"/>
              </w:rPr>
              <w:t>INTRODUCTION</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_Toc46323187 \h </w:instrText>
            </w:r>
            <w:r w:rsidR="00E548EF" w:rsidRPr="00E548EF">
              <w:rPr>
                <w:noProof/>
                <w:webHidden/>
                <w:color w:val="0070C0"/>
              </w:rPr>
            </w:r>
            <w:r w:rsidR="00E548EF" w:rsidRPr="00E548EF">
              <w:rPr>
                <w:noProof/>
                <w:webHidden/>
                <w:color w:val="0070C0"/>
              </w:rPr>
              <w:fldChar w:fldCharType="separate"/>
            </w:r>
            <w:r w:rsidR="004E3067">
              <w:rPr>
                <w:noProof/>
                <w:webHidden/>
                <w:color w:val="0070C0"/>
              </w:rPr>
              <w:t>3</w:t>
            </w:r>
            <w:r w:rsidR="00E548EF" w:rsidRPr="00E548EF">
              <w:rPr>
                <w:noProof/>
                <w:webHidden/>
                <w:color w:val="0070C0"/>
              </w:rPr>
              <w:fldChar w:fldCharType="end"/>
            </w:r>
          </w:hyperlink>
        </w:p>
        <w:p w14:paraId="5C082D4E" w14:textId="77777777" w:rsidR="00E548EF" w:rsidRPr="00E548EF" w:rsidRDefault="004E3067">
          <w:pPr>
            <w:pStyle w:val="TM1"/>
            <w:rPr>
              <w:rFonts w:asciiTheme="minorHAnsi" w:eastAsiaTheme="minorEastAsia" w:hAnsiTheme="minorHAnsi"/>
              <w:noProof/>
              <w:color w:val="0070C0"/>
              <w:lang w:eastAsia="fr-FR"/>
            </w:rPr>
          </w:pPr>
          <w:hyperlink w:anchor="_Toc46323188" w:history="1">
            <w:r w:rsidR="00E548EF" w:rsidRPr="00E548EF">
              <w:rPr>
                <w:rStyle w:val="Lienhypertexte"/>
                <w:rFonts w:ascii="Century Gothic" w:eastAsia="Times New Roman" w:hAnsi="Century Gothic" w:cs="Times New Roman"/>
                <w:b/>
                <w:bCs/>
                <w:noProof/>
                <w:color w:val="0070C0"/>
                <w:lang w:eastAsia="fr-FR"/>
              </w:rPr>
              <w:t>ETUDE DES EFFECTIFS</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_Toc46323188 \h </w:instrText>
            </w:r>
            <w:r w:rsidR="00E548EF" w:rsidRPr="00E548EF">
              <w:rPr>
                <w:noProof/>
                <w:webHidden/>
                <w:color w:val="0070C0"/>
              </w:rPr>
            </w:r>
            <w:r w:rsidR="00E548EF" w:rsidRPr="00E548EF">
              <w:rPr>
                <w:noProof/>
                <w:webHidden/>
                <w:color w:val="0070C0"/>
              </w:rPr>
              <w:fldChar w:fldCharType="separate"/>
            </w:r>
            <w:r>
              <w:rPr>
                <w:noProof/>
                <w:webHidden/>
                <w:color w:val="0070C0"/>
              </w:rPr>
              <w:t>4</w:t>
            </w:r>
            <w:r w:rsidR="00E548EF" w:rsidRPr="00E548EF">
              <w:rPr>
                <w:noProof/>
                <w:webHidden/>
                <w:color w:val="0070C0"/>
              </w:rPr>
              <w:fldChar w:fldCharType="end"/>
            </w:r>
          </w:hyperlink>
        </w:p>
        <w:p w14:paraId="40BEFFDF" w14:textId="77777777" w:rsidR="00E548EF" w:rsidRPr="00E548EF" w:rsidRDefault="004E3067">
          <w:pPr>
            <w:pStyle w:val="TM1"/>
            <w:rPr>
              <w:rFonts w:asciiTheme="minorHAnsi" w:eastAsiaTheme="minorEastAsia" w:hAnsiTheme="minorHAnsi"/>
              <w:noProof/>
              <w:color w:val="0070C0"/>
              <w:lang w:eastAsia="fr-FR"/>
            </w:rPr>
          </w:pPr>
          <w:hyperlink w:anchor="_Toc46323189" w:history="1">
            <w:r w:rsidR="00E548EF" w:rsidRPr="00E548EF">
              <w:rPr>
                <w:rStyle w:val="Lienhypertexte"/>
                <w:rFonts w:ascii="Century Gothic" w:eastAsia="Times New Roman" w:hAnsi="Century Gothic" w:cs="Times New Roman"/>
                <w:b/>
                <w:bCs/>
                <w:noProof/>
                <w:color w:val="0070C0"/>
                <w:lang w:eastAsia="fr-FR"/>
              </w:rPr>
              <w:t>ETUDE DE L’ABSENTEISME –  AGIR SUR L’ABSENTEISME ET PREVENIR LA DESINSERTION PROFESSIONNELLE</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_Toc46323189 \h </w:instrText>
            </w:r>
            <w:r w:rsidR="00E548EF" w:rsidRPr="00E548EF">
              <w:rPr>
                <w:noProof/>
                <w:webHidden/>
                <w:color w:val="0070C0"/>
              </w:rPr>
            </w:r>
            <w:r w:rsidR="00E548EF" w:rsidRPr="00E548EF">
              <w:rPr>
                <w:noProof/>
                <w:webHidden/>
                <w:color w:val="0070C0"/>
              </w:rPr>
              <w:fldChar w:fldCharType="separate"/>
            </w:r>
            <w:r>
              <w:rPr>
                <w:noProof/>
                <w:webHidden/>
                <w:color w:val="0070C0"/>
              </w:rPr>
              <w:t>9</w:t>
            </w:r>
            <w:r w:rsidR="00E548EF" w:rsidRPr="00E548EF">
              <w:rPr>
                <w:noProof/>
                <w:webHidden/>
                <w:color w:val="0070C0"/>
              </w:rPr>
              <w:fldChar w:fldCharType="end"/>
            </w:r>
          </w:hyperlink>
        </w:p>
        <w:p w14:paraId="7A6AF57C" w14:textId="77777777" w:rsidR="00E548EF" w:rsidRPr="00E548EF" w:rsidRDefault="004E3067">
          <w:pPr>
            <w:pStyle w:val="TM1"/>
            <w:rPr>
              <w:rFonts w:asciiTheme="minorHAnsi" w:eastAsiaTheme="minorEastAsia" w:hAnsiTheme="minorHAnsi"/>
              <w:noProof/>
              <w:color w:val="0070C0"/>
              <w:lang w:eastAsia="fr-FR"/>
            </w:rPr>
          </w:pPr>
          <w:hyperlink w:anchor="_Toc46323190" w:history="1">
            <w:r w:rsidR="00E548EF" w:rsidRPr="00E548EF">
              <w:rPr>
                <w:rStyle w:val="Lienhypertexte"/>
                <w:rFonts w:ascii="Century Gothic" w:eastAsia="Times New Roman" w:hAnsi="Century Gothic" w:cs="Times New Roman"/>
                <w:b/>
                <w:bCs/>
                <w:noProof/>
                <w:color w:val="0070C0"/>
                <w:lang w:eastAsia="fr-FR"/>
              </w:rPr>
              <w:t>LA FORMATION</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_Toc46323190 \h </w:instrText>
            </w:r>
            <w:r w:rsidR="00E548EF" w:rsidRPr="00E548EF">
              <w:rPr>
                <w:noProof/>
                <w:webHidden/>
                <w:color w:val="0070C0"/>
              </w:rPr>
            </w:r>
            <w:r w:rsidR="00E548EF" w:rsidRPr="00E548EF">
              <w:rPr>
                <w:noProof/>
                <w:webHidden/>
                <w:color w:val="0070C0"/>
              </w:rPr>
              <w:fldChar w:fldCharType="separate"/>
            </w:r>
            <w:r>
              <w:rPr>
                <w:noProof/>
                <w:webHidden/>
                <w:color w:val="0070C0"/>
              </w:rPr>
              <w:t>13</w:t>
            </w:r>
            <w:r w:rsidR="00E548EF" w:rsidRPr="00E548EF">
              <w:rPr>
                <w:noProof/>
                <w:webHidden/>
                <w:color w:val="0070C0"/>
              </w:rPr>
              <w:fldChar w:fldCharType="end"/>
            </w:r>
          </w:hyperlink>
        </w:p>
        <w:p w14:paraId="74589054" w14:textId="77777777" w:rsidR="00E548EF" w:rsidRPr="00E548EF" w:rsidRDefault="004E3067">
          <w:pPr>
            <w:pStyle w:val="TM1"/>
            <w:rPr>
              <w:rFonts w:asciiTheme="minorHAnsi" w:eastAsiaTheme="minorEastAsia" w:hAnsiTheme="minorHAnsi"/>
              <w:noProof/>
              <w:color w:val="0070C0"/>
              <w:lang w:eastAsia="fr-FR"/>
            </w:rPr>
          </w:pPr>
          <w:hyperlink w:anchor="_Toc46323191" w:history="1">
            <w:r w:rsidR="00E548EF" w:rsidRPr="00E548EF">
              <w:rPr>
                <w:rStyle w:val="Lienhypertexte"/>
                <w:rFonts w:ascii="Century Gothic" w:eastAsia="Times New Roman" w:hAnsi="Century Gothic" w:cs="Times New Roman"/>
                <w:b/>
                <w:bCs/>
                <w:noProof/>
                <w:color w:val="0070C0"/>
                <w:lang w:eastAsia="fr-FR"/>
              </w:rPr>
              <w:t>LE TEMPS DE TRAVAIL</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_Toc46323191 \h </w:instrText>
            </w:r>
            <w:r w:rsidR="00E548EF" w:rsidRPr="00E548EF">
              <w:rPr>
                <w:noProof/>
                <w:webHidden/>
                <w:color w:val="0070C0"/>
              </w:rPr>
            </w:r>
            <w:r w:rsidR="00E548EF" w:rsidRPr="00E548EF">
              <w:rPr>
                <w:noProof/>
                <w:webHidden/>
                <w:color w:val="0070C0"/>
              </w:rPr>
              <w:fldChar w:fldCharType="separate"/>
            </w:r>
            <w:r>
              <w:rPr>
                <w:noProof/>
                <w:webHidden/>
                <w:color w:val="0070C0"/>
              </w:rPr>
              <w:t>17</w:t>
            </w:r>
            <w:r w:rsidR="00E548EF" w:rsidRPr="00E548EF">
              <w:rPr>
                <w:noProof/>
                <w:webHidden/>
                <w:color w:val="0070C0"/>
              </w:rPr>
              <w:fldChar w:fldCharType="end"/>
            </w:r>
          </w:hyperlink>
        </w:p>
        <w:p w14:paraId="04A5D124" w14:textId="77777777" w:rsidR="00E548EF" w:rsidRPr="00E548EF" w:rsidRDefault="004E3067">
          <w:pPr>
            <w:pStyle w:val="TM1"/>
            <w:rPr>
              <w:rFonts w:asciiTheme="minorHAnsi" w:eastAsiaTheme="minorEastAsia" w:hAnsiTheme="minorHAnsi"/>
              <w:noProof/>
              <w:color w:val="0070C0"/>
              <w:lang w:eastAsia="fr-FR"/>
            </w:rPr>
          </w:pPr>
          <w:hyperlink w:anchor="_Toc46323192" w:history="1">
            <w:r w:rsidR="00E548EF" w:rsidRPr="00E548EF">
              <w:rPr>
                <w:rStyle w:val="Lienhypertexte"/>
                <w:rFonts w:ascii="Century Gothic" w:eastAsia="Times New Roman" w:hAnsi="Century Gothic" w:cs="Times New Roman"/>
                <w:b/>
                <w:bCs/>
                <w:noProof/>
                <w:color w:val="0070C0"/>
                <w:lang w:eastAsia="fr-FR"/>
              </w:rPr>
              <w:t>L’EGALITE PROFESSIONNELLE</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_Toc46323192 \h </w:instrText>
            </w:r>
            <w:r w:rsidR="00E548EF" w:rsidRPr="00E548EF">
              <w:rPr>
                <w:noProof/>
                <w:webHidden/>
                <w:color w:val="0070C0"/>
              </w:rPr>
            </w:r>
            <w:r w:rsidR="00E548EF" w:rsidRPr="00E548EF">
              <w:rPr>
                <w:noProof/>
                <w:webHidden/>
                <w:color w:val="0070C0"/>
              </w:rPr>
              <w:fldChar w:fldCharType="separate"/>
            </w:r>
            <w:r>
              <w:rPr>
                <w:noProof/>
                <w:webHidden/>
                <w:color w:val="0070C0"/>
              </w:rPr>
              <w:t>21</w:t>
            </w:r>
            <w:r w:rsidR="00E548EF" w:rsidRPr="00E548EF">
              <w:rPr>
                <w:noProof/>
                <w:webHidden/>
                <w:color w:val="0070C0"/>
              </w:rPr>
              <w:fldChar w:fldCharType="end"/>
            </w:r>
          </w:hyperlink>
        </w:p>
        <w:p w14:paraId="685517D6" w14:textId="77777777" w:rsidR="00E548EF" w:rsidRPr="00E548EF" w:rsidRDefault="004E3067">
          <w:pPr>
            <w:pStyle w:val="TM1"/>
            <w:rPr>
              <w:rFonts w:asciiTheme="minorHAnsi" w:eastAsiaTheme="minorEastAsia" w:hAnsiTheme="minorHAnsi"/>
              <w:noProof/>
              <w:color w:val="0070C0"/>
              <w:lang w:eastAsia="fr-FR"/>
            </w:rPr>
          </w:pPr>
          <w:hyperlink w:anchor="_Toc46323193" w:history="1">
            <w:r w:rsidR="00E548EF" w:rsidRPr="00E548EF">
              <w:rPr>
                <w:rStyle w:val="Lienhypertexte"/>
                <w:rFonts w:ascii="Century Gothic" w:eastAsia="Times New Roman" w:hAnsi="Century Gothic" w:cs="Times New Roman"/>
                <w:b/>
                <w:bCs/>
                <w:noProof/>
                <w:color w:val="0070C0"/>
                <w:lang w:eastAsia="fr-FR"/>
              </w:rPr>
              <w:t>LES CONDITIONS DE TRAVAIL</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_Toc46323193 \h </w:instrText>
            </w:r>
            <w:r w:rsidR="00E548EF" w:rsidRPr="00E548EF">
              <w:rPr>
                <w:noProof/>
                <w:webHidden/>
                <w:color w:val="0070C0"/>
              </w:rPr>
            </w:r>
            <w:r w:rsidR="00E548EF" w:rsidRPr="00E548EF">
              <w:rPr>
                <w:noProof/>
                <w:webHidden/>
                <w:color w:val="0070C0"/>
              </w:rPr>
              <w:fldChar w:fldCharType="separate"/>
            </w:r>
            <w:r>
              <w:rPr>
                <w:noProof/>
                <w:webHidden/>
                <w:color w:val="0070C0"/>
              </w:rPr>
              <w:t>26</w:t>
            </w:r>
            <w:r w:rsidR="00E548EF" w:rsidRPr="00E548EF">
              <w:rPr>
                <w:noProof/>
                <w:webHidden/>
                <w:color w:val="0070C0"/>
              </w:rPr>
              <w:fldChar w:fldCharType="end"/>
            </w:r>
          </w:hyperlink>
        </w:p>
        <w:p w14:paraId="23804AB4" w14:textId="77777777" w:rsidR="00E548EF" w:rsidRPr="00E548EF" w:rsidRDefault="004E3067">
          <w:pPr>
            <w:pStyle w:val="TM1"/>
            <w:rPr>
              <w:rFonts w:asciiTheme="minorHAnsi" w:eastAsiaTheme="minorEastAsia" w:hAnsiTheme="minorHAnsi"/>
              <w:noProof/>
              <w:color w:val="0070C0"/>
              <w:lang w:eastAsia="fr-FR"/>
            </w:rPr>
          </w:pPr>
          <w:hyperlink w:anchor="_Toc46323194" w:history="1">
            <w:r w:rsidR="00E548EF" w:rsidRPr="00E548EF">
              <w:rPr>
                <w:rStyle w:val="Lienhypertexte"/>
                <w:rFonts w:ascii="Century Gothic" w:eastAsia="Times New Roman" w:hAnsi="Century Gothic" w:cs="Times New Roman"/>
                <w:b/>
                <w:bCs/>
                <w:noProof/>
                <w:color w:val="0070C0"/>
                <w:lang w:eastAsia="fr-FR"/>
              </w:rPr>
              <w:t>LA PROMOTION DES AGENT·ES FONCTIONNAIRES</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_Toc46323194 \h </w:instrText>
            </w:r>
            <w:r w:rsidR="00E548EF" w:rsidRPr="00E548EF">
              <w:rPr>
                <w:noProof/>
                <w:webHidden/>
                <w:color w:val="0070C0"/>
              </w:rPr>
            </w:r>
            <w:r w:rsidR="00E548EF" w:rsidRPr="00E548EF">
              <w:rPr>
                <w:noProof/>
                <w:webHidden/>
                <w:color w:val="0070C0"/>
              </w:rPr>
              <w:fldChar w:fldCharType="separate"/>
            </w:r>
            <w:r>
              <w:rPr>
                <w:noProof/>
                <w:webHidden/>
                <w:color w:val="0070C0"/>
              </w:rPr>
              <w:t>32</w:t>
            </w:r>
            <w:r w:rsidR="00E548EF" w:rsidRPr="00E548EF">
              <w:rPr>
                <w:noProof/>
                <w:webHidden/>
                <w:color w:val="0070C0"/>
              </w:rPr>
              <w:fldChar w:fldCharType="end"/>
            </w:r>
          </w:hyperlink>
        </w:p>
        <w:p w14:paraId="0BBEACB1" w14:textId="77777777" w:rsidR="00E548EF" w:rsidRPr="00E548EF" w:rsidRDefault="004E3067">
          <w:pPr>
            <w:pStyle w:val="TM1"/>
            <w:rPr>
              <w:rFonts w:asciiTheme="minorHAnsi" w:eastAsiaTheme="minorEastAsia" w:hAnsiTheme="minorHAnsi"/>
              <w:noProof/>
              <w:color w:val="0070C0"/>
              <w:lang w:eastAsia="fr-FR"/>
            </w:rPr>
          </w:pPr>
          <w:hyperlink w:anchor="_Toc46323195" w:history="1">
            <w:r w:rsidR="00E548EF" w:rsidRPr="00E548EF">
              <w:rPr>
                <w:rStyle w:val="Lienhypertexte"/>
                <w:rFonts w:ascii="Century Gothic" w:eastAsia="Times New Roman" w:hAnsi="Century Gothic" w:cs="Times New Roman"/>
                <w:b/>
                <w:bCs/>
                <w:noProof/>
                <w:color w:val="0070C0"/>
                <w:lang w:eastAsia="fr-FR"/>
              </w:rPr>
              <w:t>LIENS ET DOCUMENTS UTILES</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_Toc46323195 \h </w:instrText>
            </w:r>
            <w:r w:rsidR="00E548EF" w:rsidRPr="00E548EF">
              <w:rPr>
                <w:noProof/>
                <w:webHidden/>
                <w:color w:val="0070C0"/>
              </w:rPr>
            </w:r>
            <w:r w:rsidR="00E548EF" w:rsidRPr="00E548EF">
              <w:rPr>
                <w:noProof/>
                <w:webHidden/>
                <w:color w:val="0070C0"/>
              </w:rPr>
              <w:fldChar w:fldCharType="separate"/>
            </w:r>
            <w:r>
              <w:rPr>
                <w:noProof/>
                <w:webHidden/>
                <w:color w:val="0070C0"/>
              </w:rPr>
              <w:t>34</w:t>
            </w:r>
            <w:r w:rsidR="00E548EF" w:rsidRPr="00E548EF">
              <w:rPr>
                <w:noProof/>
                <w:webHidden/>
                <w:color w:val="0070C0"/>
              </w:rPr>
              <w:fldChar w:fldCharType="end"/>
            </w:r>
          </w:hyperlink>
        </w:p>
        <w:p w14:paraId="2CF3B8DA" w14:textId="77777777" w:rsidR="00E548EF" w:rsidRPr="00E548EF" w:rsidRDefault="004E3067">
          <w:pPr>
            <w:pStyle w:val="TM1"/>
            <w:rPr>
              <w:rFonts w:asciiTheme="minorHAnsi" w:eastAsiaTheme="minorEastAsia" w:hAnsiTheme="minorHAnsi"/>
              <w:noProof/>
              <w:color w:val="0070C0"/>
              <w:lang w:eastAsia="fr-FR"/>
            </w:rPr>
          </w:pPr>
          <w:hyperlink w:anchor="_Toc46323196" w:history="1">
            <w:r w:rsidR="00E548EF" w:rsidRPr="00E548EF">
              <w:rPr>
                <w:rStyle w:val="Lienhypertexte"/>
                <w:rFonts w:ascii="Century Gothic" w:eastAsia="Times New Roman" w:hAnsi="Century Gothic" w:cs="Times New Roman"/>
                <w:b/>
                <w:bCs/>
                <w:noProof/>
                <w:color w:val="0070C0"/>
                <w:lang w:eastAsia="fr-FR"/>
              </w:rPr>
              <w:t>APPEL A CONTRIBUTIONS</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_Toc46323196 \h </w:instrText>
            </w:r>
            <w:r w:rsidR="00E548EF" w:rsidRPr="00E548EF">
              <w:rPr>
                <w:noProof/>
                <w:webHidden/>
                <w:color w:val="0070C0"/>
              </w:rPr>
            </w:r>
            <w:r w:rsidR="00E548EF" w:rsidRPr="00E548EF">
              <w:rPr>
                <w:noProof/>
                <w:webHidden/>
                <w:color w:val="0070C0"/>
              </w:rPr>
              <w:fldChar w:fldCharType="separate"/>
            </w:r>
            <w:r>
              <w:rPr>
                <w:noProof/>
                <w:webHidden/>
                <w:color w:val="0070C0"/>
              </w:rPr>
              <w:t>34</w:t>
            </w:r>
            <w:r w:rsidR="00E548EF" w:rsidRPr="00E548EF">
              <w:rPr>
                <w:noProof/>
                <w:webHidden/>
                <w:color w:val="0070C0"/>
              </w:rPr>
              <w:fldChar w:fldCharType="end"/>
            </w:r>
          </w:hyperlink>
        </w:p>
        <w:p w14:paraId="1D073FAA" w14:textId="77777777" w:rsidR="00E548EF" w:rsidRPr="00E548EF" w:rsidRDefault="004E3067">
          <w:pPr>
            <w:pStyle w:val="TM1"/>
            <w:rPr>
              <w:rFonts w:asciiTheme="minorHAnsi" w:eastAsiaTheme="minorEastAsia" w:hAnsiTheme="minorHAnsi"/>
              <w:noProof/>
              <w:color w:val="0070C0"/>
              <w:lang w:eastAsia="fr-FR"/>
            </w:rPr>
          </w:pPr>
          <w:hyperlink w:anchor="_Toc46323197" w:history="1">
            <w:r w:rsidR="00E548EF" w:rsidRPr="00E548EF">
              <w:rPr>
                <w:rStyle w:val="Lienhypertexte"/>
                <w:rFonts w:ascii="Century Gothic" w:eastAsia="Times New Roman" w:hAnsi="Century Gothic" w:cs="Times New Roman"/>
                <w:b/>
                <w:bCs/>
                <w:noProof/>
                <w:color w:val="0070C0"/>
                <w:lang w:eastAsia="fr-FR"/>
              </w:rPr>
              <w:t>CONTACTS</w:t>
            </w:r>
            <w:r w:rsidR="00E548EF" w:rsidRPr="00E548EF">
              <w:rPr>
                <w:noProof/>
                <w:webHidden/>
                <w:color w:val="0070C0"/>
              </w:rPr>
              <w:tab/>
            </w:r>
            <w:r w:rsidR="00E548EF" w:rsidRPr="00E548EF">
              <w:rPr>
                <w:noProof/>
                <w:webHidden/>
                <w:color w:val="0070C0"/>
              </w:rPr>
              <w:fldChar w:fldCharType="begin"/>
            </w:r>
            <w:r w:rsidR="00E548EF" w:rsidRPr="00E548EF">
              <w:rPr>
                <w:noProof/>
                <w:webHidden/>
                <w:color w:val="0070C0"/>
              </w:rPr>
              <w:instrText xml:space="preserve"> PAGEREF _Toc46323197 \h </w:instrText>
            </w:r>
            <w:r w:rsidR="00E548EF" w:rsidRPr="00E548EF">
              <w:rPr>
                <w:noProof/>
                <w:webHidden/>
                <w:color w:val="0070C0"/>
              </w:rPr>
            </w:r>
            <w:r w:rsidR="00E548EF" w:rsidRPr="00E548EF">
              <w:rPr>
                <w:noProof/>
                <w:webHidden/>
                <w:color w:val="0070C0"/>
              </w:rPr>
              <w:fldChar w:fldCharType="separate"/>
            </w:r>
            <w:r>
              <w:rPr>
                <w:noProof/>
                <w:webHidden/>
                <w:color w:val="0070C0"/>
              </w:rPr>
              <w:t>34</w:t>
            </w:r>
            <w:r w:rsidR="00E548EF" w:rsidRPr="00E548EF">
              <w:rPr>
                <w:noProof/>
                <w:webHidden/>
                <w:color w:val="0070C0"/>
              </w:rPr>
              <w:fldChar w:fldCharType="end"/>
            </w:r>
          </w:hyperlink>
        </w:p>
        <w:p w14:paraId="55404D46" w14:textId="77777777" w:rsidR="00357C72" w:rsidRPr="008C4DED" w:rsidRDefault="00357C72">
          <w:pPr>
            <w:rPr>
              <w:color w:val="2E74B5" w:themeColor="accent1" w:themeShade="BF"/>
            </w:rPr>
          </w:pPr>
          <w:r w:rsidRPr="00E548EF">
            <w:rPr>
              <w:b/>
              <w:bCs/>
              <w:color w:val="0070C0"/>
            </w:rPr>
            <w:fldChar w:fldCharType="end"/>
          </w:r>
        </w:p>
      </w:sdtContent>
    </w:sdt>
    <w:p w14:paraId="1EE147F4" w14:textId="77777777" w:rsidR="00357C72" w:rsidRDefault="00357C72" w:rsidP="00C94156">
      <w:pPr>
        <w:autoSpaceDE w:val="0"/>
        <w:autoSpaceDN w:val="0"/>
        <w:adjustRightInd w:val="0"/>
        <w:spacing w:after="0" w:line="240" w:lineRule="auto"/>
        <w:rPr>
          <w:rFonts w:cs="CIDFont+F4"/>
          <w:lang w:bidi="he-IL"/>
        </w:rPr>
      </w:pPr>
    </w:p>
    <w:p w14:paraId="43922718" w14:textId="77777777" w:rsidR="00357C72" w:rsidRDefault="00357C72" w:rsidP="00C94156">
      <w:pPr>
        <w:autoSpaceDE w:val="0"/>
        <w:autoSpaceDN w:val="0"/>
        <w:adjustRightInd w:val="0"/>
        <w:spacing w:after="0" w:line="240" w:lineRule="auto"/>
        <w:rPr>
          <w:rFonts w:cs="CIDFont+F4"/>
          <w:lang w:bidi="he-IL"/>
        </w:rPr>
      </w:pPr>
    </w:p>
    <w:p w14:paraId="58F29A2F" w14:textId="77777777" w:rsidR="00357C72" w:rsidRDefault="00357C72" w:rsidP="00C94156">
      <w:pPr>
        <w:autoSpaceDE w:val="0"/>
        <w:autoSpaceDN w:val="0"/>
        <w:adjustRightInd w:val="0"/>
        <w:spacing w:after="0" w:line="240" w:lineRule="auto"/>
        <w:rPr>
          <w:rFonts w:cs="CIDFont+F4"/>
          <w:lang w:bidi="he-IL"/>
        </w:rPr>
      </w:pPr>
    </w:p>
    <w:p w14:paraId="6E11EE70" w14:textId="77777777" w:rsidR="00357C72" w:rsidRDefault="00357C72" w:rsidP="00C94156">
      <w:pPr>
        <w:autoSpaceDE w:val="0"/>
        <w:autoSpaceDN w:val="0"/>
        <w:adjustRightInd w:val="0"/>
        <w:spacing w:after="0" w:line="240" w:lineRule="auto"/>
        <w:rPr>
          <w:rFonts w:cs="CIDFont+F4"/>
          <w:lang w:bidi="he-IL"/>
        </w:rPr>
      </w:pPr>
    </w:p>
    <w:p w14:paraId="40F53812" w14:textId="77777777" w:rsidR="00357C72" w:rsidRDefault="00357C72" w:rsidP="00C94156">
      <w:pPr>
        <w:autoSpaceDE w:val="0"/>
        <w:autoSpaceDN w:val="0"/>
        <w:adjustRightInd w:val="0"/>
        <w:spacing w:after="0" w:line="240" w:lineRule="auto"/>
        <w:rPr>
          <w:rFonts w:cs="CIDFont+F4"/>
          <w:lang w:bidi="he-IL"/>
        </w:rPr>
      </w:pPr>
    </w:p>
    <w:p w14:paraId="1A74EE45" w14:textId="77777777" w:rsidR="00357C72" w:rsidRDefault="00357C72" w:rsidP="00C94156">
      <w:pPr>
        <w:autoSpaceDE w:val="0"/>
        <w:autoSpaceDN w:val="0"/>
        <w:adjustRightInd w:val="0"/>
        <w:spacing w:after="0" w:line="240" w:lineRule="auto"/>
        <w:rPr>
          <w:rFonts w:cs="CIDFont+F4"/>
          <w:lang w:bidi="he-IL"/>
        </w:rPr>
      </w:pPr>
    </w:p>
    <w:p w14:paraId="12E59DD8" w14:textId="77777777" w:rsidR="00357C72" w:rsidRDefault="00357C72" w:rsidP="00C94156">
      <w:pPr>
        <w:autoSpaceDE w:val="0"/>
        <w:autoSpaceDN w:val="0"/>
        <w:adjustRightInd w:val="0"/>
        <w:spacing w:after="0" w:line="240" w:lineRule="auto"/>
        <w:rPr>
          <w:rFonts w:cs="CIDFont+F4"/>
          <w:lang w:bidi="he-IL"/>
        </w:rPr>
      </w:pPr>
    </w:p>
    <w:p w14:paraId="0DE5139B" w14:textId="77777777" w:rsidR="00357C72" w:rsidRDefault="00357C72" w:rsidP="00C94156">
      <w:pPr>
        <w:autoSpaceDE w:val="0"/>
        <w:autoSpaceDN w:val="0"/>
        <w:adjustRightInd w:val="0"/>
        <w:spacing w:after="0" w:line="240" w:lineRule="auto"/>
        <w:rPr>
          <w:rFonts w:cs="CIDFont+F4"/>
          <w:lang w:bidi="he-IL"/>
        </w:rPr>
      </w:pPr>
    </w:p>
    <w:p w14:paraId="282DD443" w14:textId="77777777" w:rsidR="00357C72" w:rsidRDefault="00357C72" w:rsidP="00C94156">
      <w:pPr>
        <w:autoSpaceDE w:val="0"/>
        <w:autoSpaceDN w:val="0"/>
        <w:adjustRightInd w:val="0"/>
        <w:spacing w:after="0" w:line="240" w:lineRule="auto"/>
        <w:rPr>
          <w:rFonts w:cs="CIDFont+F4"/>
          <w:lang w:bidi="he-IL"/>
        </w:rPr>
      </w:pPr>
    </w:p>
    <w:p w14:paraId="0134D59A" w14:textId="77777777" w:rsidR="00357C72" w:rsidRDefault="00357C72" w:rsidP="00C94156">
      <w:pPr>
        <w:autoSpaceDE w:val="0"/>
        <w:autoSpaceDN w:val="0"/>
        <w:adjustRightInd w:val="0"/>
        <w:spacing w:after="0" w:line="240" w:lineRule="auto"/>
        <w:rPr>
          <w:rFonts w:cs="CIDFont+F4"/>
          <w:lang w:bidi="he-IL"/>
        </w:rPr>
      </w:pPr>
    </w:p>
    <w:p w14:paraId="62F31E74" w14:textId="77777777" w:rsidR="00357C72" w:rsidRDefault="00357C72" w:rsidP="00C94156">
      <w:pPr>
        <w:autoSpaceDE w:val="0"/>
        <w:autoSpaceDN w:val="0"/>
        <w:adjustRightInd w:val="0"/>
        <w:spacing w:after="0" w:line="240" w:lineRule="auto"/>
        <w:rPr>
          <w:rFonts w:cs="CIDFont+F4"/>
          <w:lang w:bidi="he-IL"/>
        </w:rPr>
      </w:pPr>
    </w:p>
    <w:p w14:paraId="23E43A1C" w14:textId="77777777" w:rsidR="00357C72" w:rsidRDefault="00357C72" w:rsidP="00C94156">
      <w:pPr>
        <w:autoSpaceDE w:val="0"/>
        <w:autoSpaceDN w:val="0"/>
        <w:adjustRightInd w:val="0"/>
        <w:spacing w:after="0" w:line="240" w:lineRule="auto"/>
        <w:rPr>
          <w:rFonts w:cs="CIDFont+F4"/>
          <w:lang w:bidi="he-IL"/>
        </w:rPr>
      </w:pPr>
    </w:p>
    <w:p w14:paraId="05960DAE" w14:textId="77777777" w:rsidR="00357C72" w:rsidRDefault="00357C72" w:rsidP="00C94156">
      <w:pPr>
        <w:autoSpaceDE w:val="0"/>
        <w:autoSpaceDN w:val="0"/>
        <w:adjustRightInd w:val="0"/>
        <w:spacing w:after="0" w:line="240" w:lineRule="auto"/>
        <w:rPr>
          <w:rFonts w:cs="CIDFont+F4"/>
          <w:lang w:bidi="he-IL"/>
        </w:rPr>
      </w:pPr>
    </w:p>
    <w:p w14:paraId="689786F4" w14:textId="77777777" w:rsidR="00357C72" w:rsidRDefault="00357C72" w:rsidP="00C94156">
      <w:pPr>
        <w:autoSpaceDE w:val="0"/>
        <w:autoSpaceDN w:val="0"/>
        <w:adjustRightInd w:val="0"/>
        <w:spacing w:after="0" w:line="240" w:lineRule="auto"/>
        <w:rPr>
          <w:rFonts w:cs="CIDFont+F4"/>
          <w:lang w:bidi="he-IL"/>
        </w:rPr>
      </w:pPr>
    </w:p>
    <w:p w14:paraId="18212811" w14:textId="77777777" w:rsidR="00357C72" w:rsidRDefault="00357C72" w:rsidP="00C94156">
      <w:pPr>
        <w:autoSpaceDE w:val="0"/>
        <w:autoSpaceDN w:val="0"/>
        <w:adjustRightInd w:val="0"/>
        <w:spacing w:after="0" w:line="240" w:lineRule="auto"/>
        <w:rPr>
          <w:rFonts w:cs="CIDFont+F4"/>
          <w:lang w:bidi="he-IL"/>
        </w:rPr>
      </w:pPr>
    </w:p>
    <w:p w14:paraId="4B0ADD75" w14:textId="77777777" w:rsidR="00357C72" w:rsidRDefault="00357C72" w:rsidP="00C94156">
      <w:pPr>
        <w:autoSpaceDE w:val="0"/>
        <w:autoSpaceDN w:val="0"/>
        <w:adjustRightInd w:val="0"/>
        <w:spacing w:after="0" w:line="240" w:lineRule="auto"/>
        <w:rPr>
          <w:rFonts w:cs="CIDFont+F4"/>
          <w:lang w:bidi="he-IL"/>
        </w:rPr>
      </w:pPr>
    </w:p>
    <w:p w14:paraId="7ADE9DB4" w14:textId="77777777" w:rsidR="00357C72" w:rsidRDefault="00357C72" w:rsidP="00C94156">
      <w:pPr>
        <w:autoSpaceDE w:val="0"/>
        <w:autoSpaceDN w:val="0"/>
        <w:adjustRightInd w:val="0"/>
        <w:spacing w:after="0" w:line="240" w:lineRule="auto"/>
        <w:rPr>
          <w:rFonts w:cs="CIDFont+F4"/>
          <w:lang w:bidi="he-IL"/>
        </w:rPr>
      </w:pPr>
    </w:p>
    <w:p w14:paraId="4954F82D" w14:textId="77777777" w:rsidR="00357C72" w:rsidRDefault="00357C72" w:rsidP="00C94156">
      <w:pPr>
        <w:autoSpaceDE w:val="0"/>
        <w:autoSpaceDN w:val="0"/>
        <w:adjustRightInd w:val="0"/>
        <w:spacing w:after="0" w:line="240" w:lineRule="auto"/>
        <w:rPr>
          <w:rFonts w:cs="CIDFont+F4"/>
          <w:lang w:bidi="he-IL"/>
        </w:rPr>
      </w:pPr>
    </w:p>
    <w:p w14:paraId="7E5D6ADA" w14:textId="77777777" w:rsidR="00357C72" w:rsidRDefault="00357C72" w:rsidP="00C94156">
      <w:pPr>
        <w:autoSpaceDE w:val="0"/>
        <w:autoSpaceDN w:val="0"/>
        <w:adjustRightInd w:val="0"/>
        <w:spacing w:after="0" w:line="240" w:lineRule="auto"/>
        <w:rPr>
          <w:rFonts w:cs="CIDFont+F4"/>
          <w:lang w:bidi="he-IL"/>
        </w:rPr>
      </w:pPr>
    </w:p>
    <w:p w14:paraId="388B2505" w14:textId="7AAA5AF7" w:rsidR="00E85693" w:rsidRDefault="00E85693" w:rsidP="00357C72">
      <w:pPr>
        <w:pStyle w:val="Titre1"/>
        <w:rPr>
          <w:rFonts w:ascii="Century Gothic" w:eastAsia="Times New Roman" w:hAnsi="Century Gothic" w:cs="Times New Roman"/>
          <w:b/>
          <w:bCs/>
          <w:color w:val="4472C4"/>
          <w:lang w:eastAsia="fr-FR"/>
        </w:rPr>
      </w:pPr>
      <w:bookmarkStart w:id="0" w:name="_Toc46323187"/>
      <w:r>
        <w:rPr>
          <w:rFonts w:ascii="Century Gothic" w:eastAsia="Times New Roman" w:hAnsi="Century Gothic" w:cs="Times New Roman"/>
          <w:b/>
          <w:bCs/>
          <w:color w:val="4472C4"/>
          <w:lang w:eastAsia="fr-FR"/>
        </w:rPr>
        <w:lastRenderedPageBreak/>
        <w:t>INTRODUCTION</w:t>
      </w:r>
      <w:bookmarkEnd w:id="0"/>
      <w:r>
        <w:rPr>
          <w:rFonts w:ascii="Century Gothic" w:eastAsia="Times New Roman" w:hAnsi="Century Gothic" w:cs="Times New Roman"/>
          <w:b/>
          <w:bCs/>
          <w:color w:val="4472C4"/>
          <w:lang w:eastAsia="fr-FR"/>
        </w:rPr>
        <w:t xml:space="preserve"> </w:t>
      </w:r>
    </w:p>
    <w:p w14:paraId="64B372D8" w14:textId="77777777" w:rsidR="0071685C" w:rsidRPr="00766A95" w:rsidRDefault="0071685C" w:rsidP="00E85693">
      <w:pPr>
        <w:rPr>
          <w:lang w:eastAsia="fr-FR"/>
        </w:rPr>
      </w:pPr>
    </w:p>
    <w:p w14:paraId="078BE897" w14:textId="37828758" w:rsidR="009F0B35" w:rsidRPr="00766A95" w:rsidRDefault="00061E4C" w:rsidP="009F0B35">
      <w:pPr>
        <w:spacing w:after="0" w:line="240" w:lineRule="auto"/>
        <w:jc w:val="both"/>
        <w:rPr>
          <w:lang w:eastAsia="fr-FR"/>
        </w:rPr>
      </w:pPr>
      <w:r w:rsidRPr="00766A95">
        <w:rPr>
          <w:lang w:eastAsia="fr-FR"/>
        </w:rPr>
        <w:t xml:space="preserve">En complément du </w:t>
      </w:r>
      <w:hyperlink r:id="rId8" w:history="1">
        <w:r w:rsidRPr="004C740E">
          <w:rPr>
            <w:rStyle w:val="Lienhypertexte"/>
            <w:lang w:eastAsia="fr-FR"/>
          </w:rPr>
          <w:t xml:space="preserve">guide d’accompagnement </w:t>
        </w:r>
        <w:r w:rsidR="004961D8" w:rsidRPr="004C740E">
          <w:rPr>
            <w:rStyle w:val="Lienhypertexte"/>
            <w:lang w:eastAsia="fr-FR"/>
          </w:rPr>
          <w:t>à la gestion de projet</w:t>
        </w:r>
      </w:hyperlink>
      <w:r w:rsidR="004961D8" w:rsidRPr="00766A95">
        <w:rPr>
          <w:lang w:eastAsia="fr-FR"/>
        </w:rPr>
        <w:t xml:space="preserve">, le Centre de gestion de la Fonction Publique Territorial du Nord a souhaité </w:t>
      </w:r>
      <w:r w:rsidRPr="00766A95">
        <w:rPr>
          <w:lang w:eastAsia="fr-FR"/>
        </w:rPr>
        <w:t>diffuser un modèle de document pour aider les collectivités territoriales à rédiger la stratégie pluriannuelle de pilotage des ressources humaines</w:t>
      </w:r>
      <w:r w:rsidR="009F0B35" w:rsidRPr="00766A95">
        <w:rPr>
          <w:lang w:eastAsia="fr-FR"/>
        </w:rPr>
        <w:t>.</w:t>
      </w:r>
    </w:p>
    <w:p w14:paraId="79BB9DCC" w14:textId="77777777" w:rsidR="0071685C" w:rsidRPr="00766A95" w:rsidRDefault="0071685C" w:rsidP="0071685C">
      <w:pPr>
        <w:spacing w:after="0" w:line="240" w:lineRule="auto"/>
        <w:jc w:val="both"/>
        <w:rPr>
          <w:lang w:eastAsia="fr-FR"/>
        </w:rPr>
      </w:pPr>
    </w:p>
    <w:p w14:paraId="2DA18822" w14:textId="6C4DCFF2" w:rsidR="0071685C" w:rsidRPr="00766A95" w:rsidRDefault="0071685C" w:rsidP="0071685C">
      <w:pPr>
        <w:spacing w:after="0" w:line="240" w:lineRule="auto"/>
        <w:jc w:val="both"/>
        <w:rPr>
          <w:lang w:eastAsia="fr-FR"/>
        </w:rPr>
      </w:pPr>
      <w:r w:rsidRPr="00766A95">
        <w:rPr>
          <w:lang w:eastAsia="fr-FR"/>
        </w:rPr>
        <w:t>La journée de co-construction organisée début 2020 en partenariat avec le Cnfpt et les collectivités territoriales présentes, a permis d’identifier les points essentiels qui constitueront cette stratégie pluriannuelle.</w:t>
      </w:r>
    </w:p>
    <w:p w14:paraId="05B3FB11" w14:textId="77777777" w:rsidR="0071685C" w:rsidRPr="00766A95" w:rsidRDefault="0071685C" w:rsidP="009F0B35">
      <w:pPr>
        <w:spacing w:after="0" w:line="240" w:lineRule="auto"/>
        <w:jc w:val="both"/>
        <w:rPr>
          <w:lang w:eastAsia="fr-FR"/>
        </w:rPr>
      </w:pPr>
    </w:p>
    <w:p w14:paraId="3B2A4934" w14:textId="419320F8" w:rsidR="0071685C" w:rsidRPr="00766A95" w:rsidRDefault="0071685C" w:rsidP="009F0B35">
      <w:pPr>
        <w:spacing w:after="0" w:line="240" w:lineRule="auto"/>
        <w:jc w:val="both"/>
        <w:rPr>
          <w:lang w:eastAsia="fr-FR"/>
        </w:rPr>
      </w:pPr>
      <w:r w:rsidRPr="00766A95">
        <w:rPr>
          <w:lang w:eastAsia="fr-FR"/>
        </w:rPr>
        <w:t>Vous trouverez ci-dessous, le fruit du travail collaboratif réalisé par le Cdg59 et le Centre de gestion de la Fonction Publique Territorial du Doubs.</w:t>
      </w:r>
    </w:p>
    <w:p w14:paraId="33EA7A85" w14:textId="6D6DE472" w:rsidR="0071685C" w:rsidRPr="00766A95" w:rsidRDefault="00FB427C" w:rsidP="009F0B35">
      <w:pPr>
        <w:spacing w:after="0" w:line="240" w:lineRule="auto"/>
        <w:jc w:val="both"/>
        <w:rPr>
          <w:lang w:eastAsia="fr-FR"/>
        </w:rPr>
      </w:pPr>
      <w:r w:rsidRPr="00766A95">
        <w:rPr>
          <w:lang w:eastAsia="fr-FR"/>
        </w:rPr>
        <w:t xml:space="preserve">Son </w:t>
      </w:r>
      <w:r w:rsidR="0071685C" w:rsidRPr="00766A95">
        <w:rPr>
          <w:lang w:eastAsia="fr-FR"/>
        </w:rPr>
        <w:t>obje</w:t>
      </w:r>
      <w:r w:rsidRPr="00766A95">
        <w:rPr>
          <w:lang w:eastAsia="fr-FR"/>
        </w:rPr>
        <w:t>ctif est de</w:t>
      </w:r>
      <w:r w:rsidR="00214497" w:rsidRPr="00766A95">
        <w:rPr>
          <w:lang w:eastAsia="fr-FR"/>
        </w:rPr>
        <w:t xml:space="preserve"> proposer une trame pour vous aider à définir votre stratégie pluriannuelle de pilotage des ressources humaines</w:t>
      </w:r>
    </w:p>
    <w:p w14:paraId="351CED24" w14:textId="77777777" w:rsidR="0071685C" w:rsidRPr="00766A95" w:rsidRDefault="0071685C" w:rsidP="009F0B35">
      <w:pPr>
        <w:spacing w:after="0" w:line="240" w:lineRule="auto"/>
        <w:jc w:val="both"/>
        <w:rPr>
          <w:lang w:eastAsia="fr-FR"/>
        </w:rPr>
      </w:pPr>
    </w:p>
    <w:p w14:paraId="3C8B9701" w14:textId="128CE3BE" w:rsidR="009F0B35" w:rsidRDefault="009F0B35" w:rsidP="009F0B35">
      <w:pPr>
        <w:spacing w:after="0" w:line="240" w:lineRule="auto"/>
        <w:jc w:val="both"/>
        <w:rPr>
          <w:lang w:eastAsia="fr-FR"/>
        </w:rPr>
      </w:pPr>
      <w:r w:rsidRPr="00766A95">
        <w:rPr>
          <w:lang w:eastAsia="fr-FR"/>
        </w:rPr>
        <w:t>Il s’agit ici d’une première proposition</w:t>
      </w:r>
      <w:r w:rsidR="0071685C" w:rsidRPr="00766A95">
        <w:rPr>
          <w:lang w:eastAsia="fr-FR"/>
        </w:rPr>
        <w:t xml:space="preserve"> qui</w:t>
      </w:r>
      <w:r w:rsidR="008B18A3">
        <w:rPr>
          <w:lang w:eastAsia="fr-FR"/>
        </w:rPr>
        <w:t xml:space="preserve"> fera</w:t>
      </w:r>
      <w:r w:rsidR="0071685C" w:rsidRPr="00766A95">
        <w:rPr>
          <w:lang w:eastAsia="fr-FR"/>
        </w:rPr>
        <w:t xml:space="preserve"> l’objet </w:t>
      </w:r>
      <w:r w:rsidR="00214497" w:rsidRPr="00766A95">
        <w:rPr>
          <w:lang w:eastAsia="fr-FR"/>
        </w:rPr>
        <w:t>de mises à jour. </w:t>
      </w:r>
    </w:p>
    <w:p w14:paraId="74196A32" w14:textId="77777777" w:rsidR="004C740E" w:rsidRDefault="004C740E" w:rsidP="009F0B35">
      <w:pPr>
        <w:spacing w:after="0" w:line="240" w:lineRule="auto"/>
        <w:jc w:val="both"/>
        <w:rPr>
          <w:lang w:eastAsia="fr-FR"/>
        </w:rPr>
      </w:pPr>
    </w:p>
    <w:p w14:paraId="4080B5F4" w14:textId="6BFBD0A5" w:rsidR="004C740E" w:rsidRPr="00972859" w:rsidRDefault="00972859" w:rsidP="004C740E">
      <w:pPr>
        <w:spacing w:after="0" w:line="240" w:lineRule="auto"/>
        <w:jc w:val="both"/>
        <w:rPr>
          <w:lang w:eastAsia="fr-FR"/>
        </w:rPr>
      </w:pPr>
      <w:r>
        <w:rPr>
          <w:lang w:eastAsia="fr-FR"/>
        </w:rPr>
        <w:t>Pour rappel, l</w:t>
      </w:r>
      <w:r w:rsidR="004C740E" w:rsidRPr="004C740E">
        <w:rPr>
          <w:rStyle w:val="lev"/>
          <w:b w:val="0"/>
        </w:rPr>
        <w:t xml:space="preserve">’article 18 du </w:t>
      </w:r>
      <w:hyperlink r:id="rId9" w:history="1">
        <w:r w:rsidR="004C740E" w:rsidRPr="007708B9">
          <w:rPr>
            <w:rStyle w:val="Lienhypertexte"/>
          </w:rPr>
          <w:t>décret n° 2019-1265 du 29 novembre 2019</w:t>
        </w:r>
      </w:hyperlink>
      <w:r w:rsidR="004C740E" w:rsidRPr="004C740E">
        <w:rPr>
          <w:rStyle w:val="lev"/>
          <w:b w:val="0"/>
        </w:rPr>
        <w:t xml:space="preserve"> relatif aux lignes directrices de gestion et à l'évolution des attributions des commissions a</w:t>
      </w:r>
      <w:r w:rsidR="004C740E">
        <w:rPr>
          <w:rStyle w:val="lev"/>
          <w:b w:val="0"/>
        </w:rPr>
        <w:t xml:space="preserve">dministratives paritaire stipule </w:t>
      </w:r>
      <w:r w:rsidR="004C740E" w:rsidRPr="004C740E">
        <w:rPr>
          <w:rStyle w:val="lev"/>
          <w:b w:val="0"/>
        </w:rPr>
        <w:t xml:space="preserve">que </w:t>
      </w:r>
      <w:r w:rsidR="004C740E" w:rsidRPr="004C740E">
        <w:t>la stratégie pluriannuelle de pilotage des ressources humaines définit les enjeux et les objectifs de la politique de ressources humaines à conduire au sein de la collectivité territoriale ou de l'établissement public, compte tenu des politiques publiques mises en œuvre et de la situation des effectifs, des métiers et des compétences.</w:t>
      </w:r>
    </w:p>
    <w:p w14:paraId="2C62E8CD" w14:textId="77777777" w:rsidR="004C740E" w:rsidRDefault="004C740E" w:rsidP="009F0B35">
      <w:pPr>
        <w:spacing w:after="0" w:line="240" w:lineRule="auto"/>
        <w:jc w:val="both"/>
        <w:rPr>
          <w:i/>
          <w:lang w:eastAsia="fr-FR"/>
        </w:rPr>
      </w:pPr>
    </w:p>
    <w:p w14:paraId="43829F36" w14:textId="4D3AF0BC" w:rsidR="008427DF" w:rsidRDefault="004C740E" w:rsidP="009F0B35">
      <w:pPr>
        <w:spacing w:after="0" w:line="240" w:lineRule="auto"/>
        <w:jc w:val="both"/>
        <w:rPr>
          <w:sz w:val="23"/>
          <w:szCs w:val="23"/>
        </w:rPr>
      </w:pPr>
      <w:r>
        <w:t>L</w:t>
      </w:r>
      <w:r w:rsidRPr="004C740E">
        <w:t>a stratégie pluriannuelle de p</w:t>
      </w:r>
      <w:r>
        <w:t>ilotage des ressources humaines</w:t>
      </w:r>
      <w:r>
        <w:rPr>
          <w:sz w:val="23"/>
          <w:szCs w:val="23"/>
        </w:rPr>
        <w:t xml:space="preserve"> formalise</w:t>
      </w:r>
      <w:r w:rsidR="008B18A3">
        <w:rPr>
          <w:sz w:val="23"/>
          <w:szCs w:val="23"/>
        </w:rPr>
        <w:t xml:space="preserve"> ainsi</w:t>
      </w:r>
      <w:r>
        <w:rPr>
          <w:sz w:val="23"/>
          <w:szCs w:val="23"/>
        </w:rPr>
        <w:t xml:space="preserve"> la politique RH de la collectivité. </w:t>
      </w:r>
    </w:p>
    <w:p w14:paraId="397EEE94" w14:textId="77777777" w:rsidR="004C740E" w:rsidRDefault="004C740E" w:rsidP="009F0B35">
      <w:pPr>
        <w:spacing w:after="0" w:line="240" w:lineRule="auto"/>
        <w:jc w:val="both"/>
        <w:rPr>
          <w:i/>
          <w:lang w:eastAsia="fr-FR"/>
        </w:rPr>
      </w:pPr>
    </w:p>
    <w:p w14:paraId="55936481" w14:textId="77777777" w:rsidR="004C740E" w:rsidRDefault="004C740E" w:rsidP="009F0B35">
      <w:pPr>
        <w:spacing w:after="0" w:line="240" w:lineRule="auto"/>
        <w:jc w:val="both"/>
        <w:rPr>
          <w:i/>
          <w:lang w:eastAsia="fr-FR"/>
        </w:rPr>
      </w:pPr>
    </w:p>
    <w:p w14:paraId="1283804F" w14:textId="77777777" w:rsidR="004C740E" w:rsidRDefault="004C740E" w:rsidP="009F0B35">
      <w:pPr>
        <w:spacing w:after="0" w:line="240" w:lineRule="auto"/>
        <w:jc w:val="both"/>
        <w:rPr>
          <w:i/>
          <w:lang w:eastAsia="fr-FR"/>
        </w:rPr>
      </w:pPr>
    </w:p>
    <w:p w14:paraId="59DE0933" w14:textId="77777777" w:rsidR="004C740E" w:rsidRDefault="004C740E" w:rsidP="009F0B35">
      <w:pPr>
        <w:spacing w:after="0" w:line="240" w:lineRule="auto"/>
        <w:jc w:val="both"/>
        <w:rPr>
          <w:i/>
          <w:lang w:eastAsia="fr-FR"/>
        </w:rPr>
      </w:pPr>
    </w:p>
    <w:p w14:paraId="3613D3B4" w14:textId="77777777" w:rsidR="004C740E" w:rsidRDefault="004C740E" w:rsidP="009F0B35">
      <w:pPr>
        <w:spacing w:after="0" w:line="240" w:lineRule="auto"/>
        <w:jc w:val="both"/>
        <w:rPr>
          <w:i/>
          <w:lang w:eastAsia="fr-FR"/>
        </w:rPr>
      </w:pPr>
    </w:p>
    <w:p w14:paraId="31AD62A1" w14:textId="77777777" w:rsidR="004C740E" w:rsidRDefault="004C740E" w:rsidP="009F0B35">
      <w:pPr>
        <w:spacing w:after="0" w:line="240" w:lineRule="auto"/>
        <w:jc w:val="both"/>
        <w:rPr>
          <w:i/>
          <w:lang w:eastAsia="fr-FR"/>
        </w:rPr>
      </w:pPr>
    </w:p>
    <w:p w14:paraId="63AD83D7" w14:textId="77777777" w:rsidR="004C740E" w:rsidRDefault="004C740E" w:rsidP="009F0B35">
      <w:pPr>
        <w:spacing w:after="0" w:line="240" w:lineRule="auto"/>
        <w:jc w:val="both"/>
        <w:rPr>
          <w:i/>
          <w:lang w:eastAsia="fr-FR"/>
        </w:rPr>
      </w:pPr>
    </w:p>
    <w:p w14:paraId="12A7C8A4" w14:textId="77777777" w:rsidR="004C740E" w:rsidRDefault="004C740E" w:rsidP="009F0B35">
      <w:pPr>
        <w:spacing w:after="0" w:line="240" w:lineRule="auto"/>
        <w:jc w:val="both"/>
        <w:rPr>
          <w:i/>
          <w:lang w:eastAsia="fr-FR"/>
        </w:rPr>
      </w:pPr>
    </w:p>
    <w:p w14:paraId="49C906E1" w14:textId="77777777" w:rsidR="004C740E" w:rsidRDefault="004C740E" w:rsidP="009F0B35">
      <w:pPr>
        <w:spacing w:after="0" w:line="240" w:lineRule="auto"/>
        <w:jc w:val="both"/>
        <w:rPr>
          <w:i/>
          <w:lang w:eastAsia="fr-FR"/>
        </w:rPr>
      </w:pPr>
    </w:p>
    <w:p w14:paraId="4019D4A2" w14:textId="77777777" w:rsidR="004C740E" w:rsidRDefault="004C740E" w:rsidP="009F0B35">
      <w:pPr>
        <w:spacing w:after="0" w:line="240" w:lineRule="auto"/>
        <w:jc w:val="both"/>
        <w:rPr>
          <w:i/>
          <w:lang w:eastAsia="fr-FR"/>
        </w:rPr>
      </w:pPr>
    </w:p>
    <w:p w14:paraId="39FF1E19" w14:textId="7C52D6C5" w:rsidR="004C740E" w:rsidRDefault="008B18A3" w:rsidP="008B18A3">
      <w:pPr>
        <w:tabs>
          <w:tab w:val="left" w:pos="5105"/>
        </w:tabs>
        <w:spacing w:after="0" w:line="240" w:lineRule="auto"/>
        <w:jc w:val="both"/>
        <w:rPr>
          <w:i/>
          <w:lang w:eastAsia="fr-FR"/>
        </w:rPr>
      </w:pPr>
      <w:r>
        <w:rPr>
          <w:i/>
          <w:lang w:eastAsia="fr-FR"/>
        </w:rPr>
        <w:tab/>
      </w:r>
    </w:p>
    <w:p w14:paraId="0B32775B" w14:textId="77777777" w:rsidR="004C740E" w:rsidRDefault="004C740E" w:rsidP="009F0B35">
      <w:pPr>
        <w:spacing w:after="0" w:line="240" w:lineRule="auto"/>
        <w:jc w:val="both"/>
        <w:rPr>
          <w:i/>
          <w:lang w:eastAsia="fr-FR"/>
        </w:rPr>
      </w:pPr>
    </w:p>
    <w:p w14:paraId="2A19A278" w14:textId="77777777" w:rsidR="004C740E" w:rsidRDefault="004C740E" w:rsidP="009F0B35">
      <w:pPr>
        <w:spacing w:after="0" w:line="240" w:lineRule="auto"/>
        <w:jc w:val="both"/>
        <w:rPr>
          <w:i/>
          <w:lang w:eastAsia="fr-FR"/>
        </w:rPr>
      </w:pPr>
    </w:p>
    <w:p w14:paraId="347AA937" w14:textId="77777777" w:rsidR="004C740E" w:rsidRDefault="004C740E" w:rsidP="009F0B35">
      <w:pPr>
        <w:spacing w:after="0" w:line="240" w:lineRule="auto"/>
        <w:jc w:val="both"/>
        <w:rPr>
          <w:i/>
          <w:lang w:eastAsia="fr-FR"/>
        </w:rPr>
      </w:pPr>
    </w:p>
    <w:p w14:paraId="60BA71BA" w14:textId="77777777" w:rsidR="004C740E" w:rsidRDefault="004C740E" w:rsidP="009F0B35">
      <w:pPr>
        <w:spacing w:after="0" w:line="240" w:lineRule="auto"/>
        <w:jc w:val="both"/>
        <w:rPr>
          <w:i/>
          <w:lang w:eastAsia="fr-FR"/>
        </w:rPr>
      </w:pPr>
    </w:p>
    <w:p w14:paraId="7C2D0E71" w14:textId="77777777" w:rsidR="00766A95" w:rsidRPr="00E85693" w:rsidRDefault="00766A95" w:rsidP="00E85693">
      <w:pPr>
        <w:rPr>
          <w:i/>
          <w:lang w:eastAsia="fr-FR"/>
        </w:rPr>
      </w:pPr>
    </w:p>
    <w:p w14:paraId="60D92215" w14:textId="77777777" w:rsidR="00C94156" w:rsidRPr="003A698E" w:rsidRDefault="00A83700" w:rsidP="00357C72">
      <w:pPr>
        <w:pStyle w:val="Titre1"/>
        <w:rPr>
          <w:rFonts w:ascii="Century Gothic" w:eastAsia="Times New Roman" w:hAnsi="Century Gothic" w:cs="Times New Roman"/>
          <w:b/>
          <w:bCs/>
          <w:color w:val="4472C4"/>
          <w:lang w:eastAsia="fr-FR"/>
        </w:rPr>
      </w:pPr>
      <w:bookmarkStart w:id="1" w:name="_Toc46323188"/>
      <w:r w:rsidRPr="003A698E">
        <w:rPr>
          <w:rFonts w:ascii="Century Gothic" w:eastAsia="Times New Roman" w:hAnsi="Century Gothic" w:cs="Times New Roman"/>
          <w:b/>
          <w:bCs/>
          <w:color w:val="4472C4"/>
          <w:lang w:eastAsia="fr-FR"/>
        </w:rPr>
        <w:lastRenderedPageBreak/>
        <w:t>ETUDE DES</w:t>
      </w:r>
      <w:r w:rsidR="00C94156" w:rsidRPr="003A698E">
        <w:rPr>
          <w:rFonts w:ascii="Century Gothic" w:eastAsia="Times New Roman" w:hAnsi="Century Gothic" w:cs="Times New Roman"/>
          <w:b/>
          <w:bCs/>
          <w:color w:val="4472C4"/>
          <w:lang w:eastAsia="fr-FR"/>
        </w:rPr>
        <w:t xml:space="preserve"> EFFECTIF</w:t>
      </w:r>
      <w:r w:rsidRPr="003A698E">
        <w:rPr>
          <w:rFonts w:ascii="Century Gothic" w:eastAsia="Times New Roman" w:hAnsi="Century Gothic" w:cs="Times New Roman"/>
          <w:b/>
          <w:bCs/>
          <w:color w:val="4472C4"/>
          <w:lang w:eastAsia="fr-FR"/>
        </w:rPr>
        <w:t>S</w:t>
      </w:r>
      <w:bookmarkEnd w:id="1"/>
    </w:p>
    <w:p w14:paraId="04FD6742" w14:textId="77777777" w:rsidR="00B92181" w:rsidRDefault="00B92181" w:rsidP="00B92181">
      <w:pPr>
        <w:autoSpaceDE w:val="0"/>
        <w:autoSpaceDN w:val="0"/>
        <w:adjustRightInd w:val="0"/>
        <w:spacing w:after="0" w:line="240" w:lineRule="auto"/>
        <w:jc w:val="both"/>
        <w:rPr>
          <w:rFonts w:ascii="Century Gothic" w:eastAsia="Times New Roman" w:hAnsi="Century Gothic" w:cs="Times New Roman"/>
          <w:b/>
          <w:bCs/>
          <w:color w:val="4472C4"/>
          <w:sz w:val="28"/>
          <w:szCs w:val="28"/>
          <w:lang w:eastAsia="fr-FR"/>
        </w:rPr>
      </w:pPr>
    </w:p>
    <w:p w14:paraId="67774950" w14:textId="3CEA60C2" w:rsidR="001A7579" w:rsidRDefault="001A7579" w:rsidP="00B92181">
      <w:pPr>
        <w:autoSpaceDE w:val="0"/>
        <w:autoSpaceDN w:val="0"/>
        <w:adjustRightInd w:val="0"/>
        <w:spacing w:after="0" w:line="240" w:lineRule="auto"/>
        <w:jc w:val="both"/>
        <w:rPr>
          <w:rFonts w:cs="CIDFont+F4"/>
          <w:lang w:bidi="he-IL"/>
        </w:rPr>
      </w:pPr>
      <w:r>
        <w:rPr>
          <w:rFonts w:cs="CIDFont+F4"/>
          <w:lang w:bidi="he-IL"/>
        </w:rPr>
        <w:t>Grâce aux données issues du bilan social, c</w:t>
      </w:r>
      <w:r w:rsidR="00B92181" w:rsidRPr="00B92181">
        <w:rPr>
          <w:rFonts w:cs="CIDFont+F4"/>
          <w:lang w:bidi="he-IL"/>
        </w:rPr>
        <w:t>haque employeur peut disposer d’une analyse sur sa collectivité</w:t>
      </w:r>
      <w:r>
        <w:rPr>
          <w:rFonts w:cs="CIDFont+F4"/>
          <w:lang w:bidi="he-IL"/>
        </w:rPr>
        <w:t>. Il permet ainsi de faire le point sur les effectifs présents (fonctionnaires titulaires et stagiaires, les agent·es contractuel·les sur emploi permanents et non permanents, l’étude sur les cadres d’emplois, les catégories).</w:t>
      </w:r>
    </w:p>
    <w:p w14:paraId="068EB983" w14:textId="77777777" w:rsidR="001A7579" w:rsidRDefault="001A7579" w:rsidP="00B92181">
      <w:pPr>
        <w:autoSpaceDE w:val="0"/>
        <w:autoSpaceDN w:val="0"/>
        <w:adjustRightInd w:val="0"/>
        <w:spacing w:after="0" w:line="240" w:lineRule="auto"/>
        <w:jc w:val="both"/>
        <w:rPr>
          <w:rFonts w:cs="CIDFont+F4"/>
          <w:lang w:bidi="he-IL"/>
        </w:rPr>
      </w:pPr>
    </w:p>
    <w:p w14:paraId="2C6F918F" w14:textId="3F4A21B9" w:rsidR="001A7579" w:rsidRDefault="001A7579" w:rsidP="00B92181">
      <w:pPr>
        <w:autoSpaceDE w:val="0"/>
        <w:autoSpaceDN w:val="0"/>
        <w:adjustRightInd w:val="0"/>
        <w:spacing w:after="0" w:line="240" w:lineRule="auto"/>
        <w:jc w:val="both"/>
        <w:rPr>
          <w:rFonts w:cs="CIDFont+F4"/>
          <w:lang w:bidi="he-IL"/>
        </w:rPr>
      </w:pPr>
      <w:r>
        <w:rPr>
          <w:rFonts w:cs="CIDFont+F4"/>
          <w:lang w:bidi="he-IL"/>
        </w:rPr>
        <w:t>L’</w:t>
      </w:r>
      <w:r w:rsidR="00E0295E">
        <w:rPr>
          <w:rFonts w:cs="CIDFont+F4"/>
          <w:lang w:bidi="he-IL"/>
        </w:rPr>
        <w:t>étude des effectifs</w:t>
      </w:r>
      <w:r>
        <w:rPr>
          <w:rFonts w:cs="CIDFont+F4"/>
          <w:lang w:bidi="he-IL"/>
        </w:rPr>
        <w:t xml:space="preserve"> doit</w:t>
      </w:r>
      <w:r w:rsidR="00E0295E">
        <w:rPr>
          <w:rFonts w:cs="CIDFont+F4"/>
          <w:lang w:bidi="he-IL"/>
        </w:rPr>
        <w:t xml:space="preserve"> aussi</w:t>
      </w:r>
      <w:r>
        <w:rPr>
          <w:rFonts w:cs="CIDFont+F4"/>
          <w:lang w:bidi="he-IL"/>
        </w:rPr>
        <w:t xml:space="preserve"> permettre de </w:t>
      </w:r>
      <w:r w:rsidR="00E0295E">
        <w:rPr>
          <w:rFonts w:cs="CIDFont+F4"/>
          <w:lang w:bidi="he-IL"/>
        </w:rPr>
        <w:t>s’interroger sur la composition socio-démographique, le nombre d’entrants et de sortants, le transfert de compétences, la gestion de masse salariale.</w:t>
      </w:r>
    </w:p>
    <w:p w14:paraId="26F17FFA" w14:textId="77777777" w:rsidR="00A83700" w:rsidRDefault="00A83700" w:rsidP="00A83700">
      <w:pPr>
        <w:spacing w:after="0" w:line="240" w:lineRule="auto"/>
        <w:rPr>
          <w:rFonts w:cs="CIDFont+F4"/>
          <w:lang w:bidi="he-IL"/>
        </w:rPr>
      </w:pPr>
    </w:p>
    <w:p w14:paraId="19C76041" w14:textId="77777777" w:rsidR="00B21E33" w:rsidRPr="00A83700" w:rsidRDefault="00B21E33" w:rsidP="00A83700">
      <w:pPr>
        <w:spacing w:after="0" w:line="240" w:lineRule="auto"/>
        <w:rPr>
          <w:rFonts w:ascii="Century Gothic" w:eastAsia="Times New Roman" w:hAnsi="Century Gothic" w:cs="Times New Roman"/>
          <w:b/>
          <w:bCs/>
          <w:color w:val="4472C4"/>
          <w:sz w:val="23"/>
          <w:szCs w:val="23"/>
          <w:lang w:eastAsia="fr-FR"/>
        </w:rPr>
      </w:pPr>
    </w:p>
    <w:p w14:paraId="10C46D91" w14:textId="77777777" w:rsidR="00E87780" w:rsidRPr="00E87780" w:rsidRDefault="00A83700" w:rsidP="00E87780">
      <w:pPr>
        <w:pStyle w:val="Paragraphedeliste"/>
        <w:numPr>
          <w:ilvl w:val="0"/>
          <w:numId w:val="3"/>
        </w:numPr>
        <w:spacing w:after="0" w:line="240" w:lineRule="auto"/>
        <w:rPr>
          <w:rFonts w:ascii="Century Gothic" w:eastAsia="Times New Roman" w:hAnsi="Century Gothic" w:cs="Times New Roman"/>
          <w:b/>
          <w:bCs/>
          <w:color w:val="4472C4"/>
          <w:sz w:val="24"/>
          <w:szCs w:val="24"/>
          <w:lang w:eastAsia="fr-FR"/>
        </w:rPr>
        <w:sectPr w:rsidR="00E87780" w:rsidRPr="00E87780" w:rsidSect="005B2EC7">
          <w:headerReference w:type="default" r:id="rId10"/>
          <w:footerReference w:type="default" r:id="rId11"/>
          <w:headerReference w:type="first" r:id="rId12"/>
          <w:footerReference w:type="first" r:id="rId13"/>
          <w:type w:val="continuous"/>
          <w:pgSz w:w="11906" w:h="16838"/>
          <w:pgMar w:top="1417" w:right="1417" w:bottom="1417" w:left="1417" w:header="708" w:footer="369" w:gutter="0"/>
          <w:cols w:space="708"/>
          <w:titlePg/>
          <w:docGrid w:linePitch="360"/>
        </w:sectPr>
      </w:pPr>
      <w:r w:rsidRPr="00141492">
        <w:rPr>
          <w:rFonts w:ascii="Century Gothic" w:eastAsia="Times New Roman" w:hAnsi="Century Gothic" w:cs="Times New Roman"/>
          <w:b/>
          <w:bCs/>
          <w:color w:val="4472C4"/>
          <w:sz w:val="24"/>
          <w:szCs w:val="24"/>
          <w:lang w:eastAsia="fr-FR"/>
        </w:rPr>
        <w:t>LES CHIFFRES CLES DE LA COLLECTIVITE</w:t>
      </w:r>
      <w:r w:rsidR="004B5E9F" w:rsidRPr="00141492">
        <w:rPr>
          <w:rFonts w:ascii="Century Gothic" w:eastAsia="Times New Roman" w:hAnsi="Century Gothic" w:cs="Times New Roman"/>
          <w:b/>
          <w:bCs/>
          <w:color w:val="4472C4"/>
          <w:sz w:val="24"/>
          <w:szCs w:val="24"/>
          <w:lang w:eastAsia="fr-FR"/>
        </w:rPr>
        <w:t xml:space="preserve"> </w:t>
      </w:r>
      <w:r w:rsidRPr="00141492">
        <w:rPr>
          <w:rFonts w:ascii="Century Gothic" w:eastAsia="Times New Roman" w:hAnsi="Century Gothic" w:cs="Times New Roman"/>
          <w:b/>
          <w:bCs/>
          <w:color w:val="4472C4"/>
          <w:sz w:val="24"/>
          <w:szCs w:val="24"/>
          <w:lang w:eastAsia="fr-FR"/>
        </w:rPr>
        <w:t>:</w:t>
      </w:r>
    </w:p>
    <w:p w14:paraId="5AABFFE2" w14:textId="77777777" w:rsidR="00E87780" w:rsidRDefault="00E87780" w:rsidP="00A83700">
      <w:pPr>
        <w:autoSpaceDE w:val="0"/>
        <w:autoSpaceDN w:val="0"/>
        <w:adjustRightInd w:val="0"/>
        <w:spacing w:after="0" w:line="240" w:lineRule="auto"/>
        <w:rPr>
          <w:rFonts w:cs="CIDFont+F4"/>
          <w:lang w:bidi="he-IL"/>
        </w:rPr>
        <w:sectPr w:rsidR="00E87780" w:rsidSect="00A83700">
          <w:type w:val="continuous"/>
          <w:pgSz w:w="11906" w:h="16838"/>
          <w:pgMar w:top="1417" w:right="1417" w:bottom="1417" w:left="1417" w:header="708" w:footer="708" w:gutter="0"/>
          <w:cols w:num="2" w:space="708"/>
          <w:docGrid w:linePitch="360"/>
        </w:sectPr>
      </w:pPr>
    </w:p>
    <w:p w14:paraId="13846163" w14:textId="621761D4" w:rsidR="00E87780" w:rsidRPr="006228FF" w:rsidRDefault="00E87780" w:rsidP="004E198B">
      <w:pPr>
        <w:autoSpaceDE w:val="0"/>
        <w:autoSpaceDN w:val="0"/>
        <w:adjustRightInd w:val="0"/>
        <w:spacing w:after="0" w:line="240" w:lineRule="auto"/>
        <w:jc w:val="both"/>
        <w:rPr>
          <w:rFonts w:cs="CIDFont+F4"/>
          <w:i/>
          <w:lang w:bidi="he-IL"/>
        </w:rPr>
      </w:pPr>
      <w:r w:rsidRPr="006228FF">
        <w:rPr>
          <w:rFonts w:cs="CIDFont+F4"/>
          <w:i/>
          <w:lang w:bidi="he-IL"/>
        </w:rPr>
        <w:t xml:space="preserve">Dans cette rubrique, la collectivité </w:t>
      </w:r>
      <w:r w:rsidR="0001236F">
        <w:rPr>
          <w:rFonts w:cs="CIDFont+F4"/>
          <w:i/>
          <w:lang w:bidi="he-IL"/>
        </w:rPr>
        <w:t>pourra</w:t>
      </w:r>
      <w:r w:rsidR="0001236F" w:rsidRPr="006228FF">
        <w:rPr>
          <w:rFonts w:cs="CIDFont+F4"/>
          <w:i/>
          <w:lang w:bidi="he-IL"/>
        </w:rPr>
        <w:t xml:space="preserve"> </w:t>
      </w:r>
      <w:r w:rsidRPr="006228FF">
        <w:rPr>
          <w:rFonts w:cs="CIDFont+F4"/>
          <w:i/>
          <w:lang w:bidi="he-IL"/>
        </w:rPr>
        <w:t xml:space="preserve">indiquer </w:t>
      </w:r>
      <w:r w:rsidR="004E198B" w:rsidRPr="006228FF">
        <w:rPr>
          <w:rFonts w:cs="CIDFont+F4"/>
          <w:i/>
          <w:lang w:bidi="he-IL"/>
        </w:rPr>
        <w:t>les éléments statistiques en sa possession.</w:t>
      </w:r>
    </w:p>
    <w:p w14:paraId="5898D619" w14:textId="77777777" w:rsidR="004E198B" w:rsidRDefault="004E198B" w:rsidP="004E198B">
      <w:pPr>
        <w:autoSpaceDE w:val="0"/>
        <w:autoSpaceDN w:val="0"/>
        <w:adjustRightInd w:val="0"/>
        <w:spacing w:after="0" w:line="240" w:lineRule="auto"/>
        <w:jc w:val="both"/>
        <w:rPr>
          <w:rFonts w:cs="CIDFont+F4"/>
          <w:lang w:bidi="he-IL"/>
        </w:rPr>
      </w:pPr>
    </w:p>
    <w:p w14:paraId="7A5A73B1" w14:textId="77777777" w:rsidR="00E87780" w:rsidRDefault="004E198B" w:rsidP="004E198B">
      <w:pPr>
        <w:autoSpaceDE w:val="0"/>
        <w:autoSpaceDN w:val="0"/>
        <w:adjustRightInd w:val="0"/>
        <w:spacing w:after="0" w:line="240" w:lineRule="auto"/>
        <w:jc w:val="both"/>
        <w:rPr>
          <w:rFonts w:cs="CIDFont+F4"/>
          <w:lang w:bidi="he-IL"/>
        </w:rPr>
        <w:sectPr w:rsidR="00E87780"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7B153BBE" w14:textId="77777777" w:rsidR="00E87780" w:rsidRDefault="00E87780" w:rsidP="00A83700">
      <w:pPr>
        <w:autoSpaceDE w:val="0"/>
        <w:autoSpaceDN w:val="0"/>
        <w:adjustRightInd w:val="0"/>
        <w:spacing w:after="0" w:line="240" w:lineRule="auto"/>
        <w:rPr>
          <w:rFonts w:cs="CIDFont+F4"/>
          <w:lang w:bidi="he-IL"/>
        </w:rPr>
      </w:pPr>
    </w:p>
    <w:p w14:paraId="78A1DE55" w14:textId="77777777" w:rsidR="00E87780" w:rsidRDefault="00E87780" w:rsidP="00A83700">
      <w:pPr>
        <w:autoSpaceDE w:val="0"/>
        <w:autoSpaceDN w:val="0"/>
        <w:adjustRightInd w:val="0"/>
        <w:spacing w:after="0" w:line="240" w:lineRule="auto"/>
        <w:rPr>
          <w:rFonts w:cs="CIDFont+F4"/>
          <w:lang w:bidi="he-IL"/>
        </w:rPr>
      </w:pPr>
    </w:p>
    <w:p w14:paraId="74DB5BE3" w14:textId="77777777" w:rsidR="00E87780" w:rsidRDefault="00E87780" w:rsidP="00A83700">
      <w:pPr>
        <w:autoSpaceDE w:val="0"/>
        <w:autoSpaceDN w:val="0"/>
        <w:adjustRightInd w:val="0"/>
        <w:spacing w:after="0" w:line="240" w:lineRule="auto"/>
        <w:rPr>
          <w:rFonts w:cs="CIDFont+F4"/>
          <w:lang w:bidi="he-IL"/>
        </w:rPr>
        <w:sectPr w:rsidR="00E87780" w:rsidSect="00A83700">
          <w:type w:val="continuous"/>
          <w:pgSz w:w="11906" w:h="16838"/>
          <w:pgMar w:top="1417" w:right="1417" w:bottom="1417" w:left="1417" w:header="708" w:footer="708" w:gutter="0"/>
          <w:cols w:num="2" w:space="708"/>
          <w:docGrid w:linePitch="360"/>
        </w:sectPr>
      </w:pPr>
    </w:p>
    <w:p w14:paraId="1E60FACB" w14:textId="77777777" w:rsidR="00DA0D69" w:rsidRDefault="00DA0D69" w:rsidP="00A83700">
      <w:pPr>
        <w:autoSpaceDE w:val="0"/>
        <w:autoSpaceDN w:val="0"/>
        <w:adjustRightInd w:val="0"/>
        <w:spacing w:after="0" w:line="240" w:lineRule="auto"/>
        <w:rPr>
          <w:rFonts w:cs="CIDFont+F4"/>
          <w:lang w:bidi="he-IL"/>
        </w:rPr>
      </w:pPr>
      <w:r>
        <w:rPr>
          <w:rFonts w:cs="CIDFont+F4"/>
          <w:lang w:bidi="he-IL"/>
        </w:rPr>
        <w:t xml:space="preserve">A minima, voici les chiffres qui devraient </w:t>
      </w:r>
      <w:r w:rsidR="00A161E4">
        <w:rPr>
          <w:rFonts w:cs="CIDFont+F4"/>
          <w:lang w:bidi="he-IL"/>
        </w:rPr>
        <w:t xml:space="preserve">être </w:t>
      </w:r>
      <w:r>
        <w:rPr>
          <w:rFonts w:cs="CIDFont+F4"/>
          <w:lang w:bidi="he-IL"/>
        </w:rPr>
        <w:t>présentés</w:t>
      </w:r>
      <w:r w:rsidR="004B5E9F">
        <w:rPr>
          <w:rFonts w:cs="CIDFont+F4"/>
          <w:lang w:bidi="he-IL"/>
        </w:rPr>
        <w:t xml:space="preserve"> par une commune  concernant les effectifs :</w:t>
      </w:r>
    </w:p>
    <w:p w14:paraId="098203CF" w14:textId="77777777" w:rsidR="004B5E9F" w:rsidRDefault="004B5E9F" w:rsidP="004B5E9F">
      <w:pPr>
        <w:pStyle w:val="Paragraphedeliste"/>
        <w:numPr>
          <w:ilvl w:val="0"/>
          <w:numId w:val="9"/>
        </w:numPr>
        <w:autoSpaceDE w:val="0"/>
        <w:autoSpaceDN w:val="0"/>
        <w:adjustRightInd w:val="0"/>
        <w:spacing w:after="0" w:line="240" w:lineRule="auto"/>
        <w:rPr>
          <w:rFonts w:cs="CIDFont+F4"/>
          <w:lang w:bidi="he-IL"/>
        </w:rPr>
      </w:pPr>
      <w:r>
        <w:rPr>
          <w:rFonts w:cs="CIDFont+F4"/>
          <w:lang w:bidi="he-IL"/>
        </w:rPr>
        <w:t>Le nombre d’agents (fonctionnaires / contractuels)</w:t>
      </w:r>
    </w:p>
    <w:p w14:paraId="5BD8C94E" w14:textId="77777777" w:rsidR="004B5E9F" w:rsidRDefault="004B5E9F" w:rsidP="004B5E9F">
      <w:pPr>
        <w:pStyle w:val="Paragraphedeliste"/>
        <w:numPr>
          <w:ilvl w:val="0"/>
          <w:numId w:val="9"/>
        </w:numPr>
        <w:autoSpaceDE w:val="0"/>
        <w:autoSpaceDN w:val="0"/>
        <w:adjustRightInd w:val="0"/>
        <w:spacing w:after="0" w:line="240" w:lineRule="auto"/>
        <w:rPr>
          <w:rFonts w:cs="CIDFont+F4"/>
          <w:lang w:bidi="he-IL"/>
        </w:rPr>
      </w:pPr>
      <w:r>
        <w:rPr>
          <w:rFonts w:cs="CIDFont+F4"/>
          <w:lang w:bidi="he-IL"/>
        </w:rPr>
        <w:t>Le nombre d’ETP</w:t>
      </w:r>
    </w:p>
    <w:p w14:paraId="26AF9C84" w14:textId="77777777" w:rsidR="004B5E9F" w:rsidRDefault="004B5E9F" w:rsidP="00A83700">
      <w:pPr>
        <w:pStyle w:val="Paragraphedeliste"/>
        <w:numPr>
          <w:ilvl w:val="0"/>
          <w:numId w:val="9"/>
        </w:numPr>
        <w:autoSpaceDE w:val="0"/>
        <w:autoSpaceDN w:val="0"/>
        <w:adjustRightInd w:val="0"/>
        <w:spacing w:after="0" w:line="240" w:lineRule="auto"/>
        <w:rPr>
          <w:rFonts w:cs="CIDFont+F4"/>
          <w:lang w:bidi="he-IL"/>
        </w:rPr>
      </w:pPr>
      <w:r>
        <w:rPr>
          <w:rFonts w:cs="CIDFont+F4"/>
          <w:lang w:bidi="he-IL"/>
        </w:rPr>
        <w:t>La répartition par catégorie</w:t>
      </w:r>
    </w:p>
    <w:p w14:paraId="5A0066AF" w14:textId="77777777" w:rsidR="00E0295E" w:rsidRDefault="00E0295E" w:rsidP="00E0295E">
      <w:pPr>
        <w:autoSpaceDE w:val="0"/>
        <w:autoSpaceDN w:val="0"/>
        <w:adjustRightInd w:val="0"/>
        <w:spacing w:after="0" w:line="240" w:lineRule="auto"/>
        <w:rPr>
          <w:rFonts w:cs="CIDFont+F4"/>
          <w:lang w:bidi="he-IL"/>
        </w:rPr>
      </w:pPr>
    </w:p>
    <w:p w14:paraId="58F7E6E4" w14:textId="77777777" w:rsidR="00E0295E" w:rsidRDefault="00E0295E" w:rsidP="00E0295E">
      <w:pPr>
        <w:autoSpaceDE w:val="0"/>
        <w:autoSpaceDN w:val="0"/>
        <w:adjustRightInd w:val="0"/>
        <w:spacing w:after="0" w:line="240" w:lineRule="auto"/>
        <w:rPr>
          <w:rFonts w:cs="CIDFont+F4"/>
          <w:lang w:bidi="he-IL"/>
        </w:rPr>
      </w:pPr>
    </w:p>
    <w:p w14:paraId="39618BB3" w14:textId="77777777" w:rsidR="00E0295E" w:rsidRPr="00E0295E" w:rsidRDefault="00E0295E" w:rsidP="00E0295E">
      <w:pPr>
        <w:autoSpaceDE w:val="0"/>
        <w:autoSpaceDN w:val="0"/>
        <w:adjustRightInd w:val="0"/>
        <w:spacing w:after="0" w:line="240" w:lineRule="auto"/>
        <w:rPr>
          <w:rFonts w:cs="CIDFont+F4"/>
          <w:lang w:bidi="he-IL"/>
        </w:rPr>
        <w:sectPr w:rsidR="00E0295E" w:rsidRPr="00E0295E" w:rsidSect="00DA0D69">
          <w:type w:val="continuous"/>
          <w:pgSz w:w="11906" w:h="16838"/>
          <w:pgMar w:top="1417" w:right="1417" w:bottom="1417" w:left="1417" w:header="708" w:footer="708" w:gutter="0"/>
          <w:cols w:space="708"/>
          <w:docGrid w:linePitch="360"/>
        </w:sectPr>
      </w:pPr>
    </w:p>
    <w:p w14:paraId="3A142C00" w14:textId="77777777" w:rsidR="00A83700" w:rsidRDefault="00A83700" w:rsidP="00A83700">
      <w:pPr>
        <w:autoSpaceDE w:val="0"/>
        <w:autoSpaceDN w:val="0"/>
        <w:adjustRightInd w:val="0"/>
        <w:spacing w:after="0" w:line="240" w:lineRule="auto"/>
        <w:rPr>
          <w:rFonts w:cs="CIDFont+F4"/>
          <w:lang w:bidi="he-IL"/>
        </w:rPr>
      </w:pPr>
    </w:p>
    <w:p w14:paraId="32E8D0BF" w14:textId="77777777" w:rsidR="00A83700" w:rsidRDefault="00A83700" w:rsidP="00A83700">
      <w:pPr>
        <w:autoSpaceDE w:val="0"/>
        <w:autoSpaceDN w:val="0"/>
        <w:adjustRightInd w:val="0"/>
        <w:spacing w:after="0" w:line="240" w:lineRule="auto"/>
        <w:ind w:left="-993"/>
        <w:rPr>
          <w:rFonts w:cs="CIDFont+F4"/>
          <w:lang w:bidi="he-IL"/>
        </w:rPr>
      </w:pPr>
    </w:p>
    <w:p w14:paraId="289CF393" w14:textId="77777777" w:rsidR="00A83700" w:rsidRDefault="00A83700" w:rsidP="00A83700">
      <w:pPr>
        <w:autoSpaceDE w:val="0"/>
        <w:autoSpaceDN w:val="0"/>
        <w:adjustRightInd w:val="0"/>
        <w:spacing w:after="0" w:line="240" w:lineRule="auto"/>
        <w:ind w:left="-993"/>
        <w:rPr>
          <w:rFonts w:cs="CIDFont+F4"/>
          <w:lang w:bidi="he-IL"/>
        </w:rPr>
        <w:sectPr w:rsidR="00A83700" w:rsidSect="00A83700">
          <w:type w:val="continuous"/>
          <w:pgSz w:w="11906" w:h="16838"/>
          <w:pgMar w:top="1417" w:right="1417" w:bottom="1417" w:left="1417" w:header="708" w:footer="708" w:gutter="0"/>
          <w:cols w:num="2" w:space="708"/>
          <w:docGrid w:linePitch="360"/>
        </w:sectPr>
      </w:pPr>
    </w:p>
    <w:p w14:paraId="28390D1E" w14:textId="77777777" w:rsidR="00A83700" w:rsidRDefault="004A17C2" w:rsidP="00A83700">
      <w:pPr>
        <w:autoSpaceDE w:val="0"/>
        <w:autoSpaceDN w:val="0"/>
        <w:adjustRightInd w:val="0"/>
        <w:spacing w:after="0" w:line="240" w:lineRule="auto"/>
        <w:ind w:left="-993" w:firstLine="426"/>
        <w:rPr>
          <w:rFonts w:cs="CIDFont+F4"/>
          <w:lang w:bidi="he-IL"/>
        </w:rPr>
      </w:pPr>
      <w:r>
        <w:rPr>
          <w:noProof/>
          <w:lang w:eastAsia="fr-FR"/>
        </w:rPr>
        <w:drawing>
          <wp:inline distT="0" distB="0" distL="0" distR="0" wp14:anchorId="265431AE" wp14:editId="0702AB5E">
            <wp:extent cx="3241135"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1135" cy="952500"/>
                    </a:xfrm>
                    <a:prstGeom prst="rect">
                      <a:avLst/>
                    </a:prstGeom>
                  </pic:spPr>
                </pic:pic>
              </a:graphicData>
            </a:graphic>
          </wp:inline>
        </w:drawing>
      </w:r>
    </w:p>
    <w:tbl>
      <w:tblPr>
        <w:tblW w:w="4580" w:type="dxa"/>
        <w:tblCellMar>
          <w:left w:w="70" w:type="dxa"/>
          <w:right w:w="70" w:type="dxa"/>
        </w:tblCellMar>
        <w:tblLook w:val="04A0" w:firstRow="1" w:lastRow="0" w:firstColumn="1" w:lastColumn="0" w:noHBand="0" w:noVBand="1"/>
      </w:tblPr>
      <w:tblGrid>
        <w:gridCol w:w="4580"/>
      </w:tblGrid>
      <w:tr w:rsidR="00A83700" w:rsidRPr="00A83700" w14:paraId="6A1B2F22" w14:textId="77777777" w:rsidTr="00A83700">
        <w:trPr>
          <w:trHeight w:val="436"/>
        </w:trPr>
        <w:tc>
          <w:tcPr>
            <w:tcW w:w="4580" w:type="dxa"/>
            <w:vMerge w:val="restart"/>
            <w:tcBorders>
              <w:top w:val="nil"/>
              <w:left w:val="nil"/>
              <w:bottom w:val="nil"/>
              <w:right w:val="nil"/>
            </w:tcBorders>
            <w:shd w:val="clear" w:color="auto" w:fill="auto"/>
            <w:hideMark/>
          </w:tcPr>
          <w:p w14:paraId="2FB91303" w14:textId="77777777" w:rsidR="00A83700" w:rsidRPr="00A83700" w:rsidRDefault="004A17C2" w:rsidP="00A83700">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0C74EFBF" wp14:editId="7D1E2782">
                  <wp:extent cx="2655570" cy="12795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7691" cy="1280547"/>
                          </a:xfrm>
                          <a:prstGeom prst="rect">
                            <a:avLst/>
                          </a:prstGeom>
                        </pic:spPr>
                      </pic:pic>
                    </a:graphicData>
                  </a:graphic>
                </wp:inline>
              </w:drawing>
            </w:r>
          </w:p>
        </w:tc>
      </w:tr>
      <w:tr w:rsidR="00A83700" w:rsidRPr="00A83700" w14:paraId="0D7E8FBE" w14:textId="77777777" w:rsidTr="00A83700">
        <w:trPr>
          <w:trHeight w:val="436"/>
        </w:trPr>
        <w:tc>
          <w:tcPr>
            <w:tcW w:w="4580" w:type="dxa"/>
            <w:vMerge/>
            <w:tcBorders>
              <w:top w:val="nil"/>
              <w:left w:val="nil"/>
              <w:bottom w:val="nil"/>
              <w:right w:val="nil"/>
            </w:tcBorders>
            <w:vAlign w:val="center"/>
            <w:hideMark/>
          </w:tcPr>
          <w:p w14:paraId="2FEC0B69" w14:textId="77777777" w:rsidR="00A83700" w:rsidRPr="00A83700" w:rsidRDefault="00A83700" w:rsidP="00A83700">
            <w:pPr>
              <w:spacing w:after="0" w:line="240" w:lineRule="auto"/>
              <w:rPr>
                <w:rFonts w:ascii="Century Gothic" w:eastAsia="Times New Roman" w:hAnsi="Century Gothic" w:cs="Times New Roman"/>
                <w:b/>
                <w:bCs/>
                <w:color w:val="4472C4"/>
                <w:sz w:val="23"/>
                <w:szCs w:val="23"/>
                <w:lang w:eastAsia="fr-FR"/>
              </w:rPr>
            </w:pPr>
          </w:p>
        </w:tc>
      </w:tr>
      <w:tr w:rsidR="00A83700" w:rsidRPr="00A83700" w14:paraId="4EF89E63" w14:textId="77777777" w:rsidTr="00A83700">
        <w:trPr>
          <w:trHeight w:val="436"/>
        </w:trPr>
        <w:tc>
          <w:tcPr>
            <w:tcW w:w="4580" w:type="dxa"/>
            <w:vMerge/>
            <w:tcBorders>
              <w:top w:val="nil"/>
              <w:left w:val="nil"/>
              <w:bottom w:val="nil"/>
              <w:right w:val="nil"/>
            </w:tcBorders>
            <w:vAlign w:val="center"/>
            <w:hideMark/>
          </w:tcPr>
          <w:p w14:paraId="4B5D2245" w14:textId="77777777" w:rsidR="00A83700" w:rsidRPr="00A83700" w:rsidRDefault="00A83700" w:rsidP="00A83700">
            <w:pPr>
              <w:spacing w:after="0" w:line="240" w:lineRule="auto"/>
              <w:rPr>
                <w:rFonts w:ascii="Century Gothic" w:eastAsia="Times New Roman" w:hAnsi="Century Gothic" w:cs="Times New Roman"/>
                <w:b/>
                <w:bCs/>
                <w:color w:val="4472C4"/>
                <w:sz w:val="23"/>
                <w:szCs w:val="23"/>
                <w:lang w:eastAsia="fr-FR"/>
              </w:rPr>
            </w:pPr>
          </w:p>
        </w:tc>
      </w:tr>
    </w:tbl>
    <w:p w14:paraId="32E11654" w14:textId="77777777" w:rsidR="000B2822" w:rsidRDefault="000B2822" w:rsidP="00A83700">
      <w:pPr>
        <w:ind w:firstLine="708"/>
        <w:rPr>
          <w:rFonts w:cs="CIDFont+F4"/>
          <w:lang w:bidi="he-IL"/>
        </w:rPr>
        <w:sectPr w:rsidR="000B2822" w:rsidSect="00A83700">
          <w:type w:val="continuous"/>
          <w:pgSz w:w="11906" w:h="16838"/>
          <w:pgMar w:top="1417" w:right="1417" w:bottom="1417" w:left="1417" w:header="708" w:footer="708" w:gutter="0"/>
          <w:cols w:num="2" w:space="708"/>
          <w:docGrid w:linePitch="360"/>
        </w:sectPr>
      </w:pPr>
    </w:p>
    <w:p w14:paraId="0022709B" w14:textId="77777777" w:rsidR="00A83700" w:rsidRDefault="004A17C2" w:rsidP="00677FAF">
      <w:pPr>
        <w:ind w:hanging="426"/>
        <w:rPr>
          <w:rFonts w:cs="CIDFont+F4"/>
          <w:lang w:bidi="he-IL"/>
        </w:rPr>
      </w:pPr>
      <w:r>
        <w:rPr>
          <w:noProof/>
          <w:lang w:eastAsia="fr-FR"/>
        </w:rPr>
        <w:lastRenderedPageBreak/>
        <w:drawing>
          <wp:inline distT="0" distB="0" distL="0" distR="0" wp14:anchorId="08DE9E1E" wp14:editId="5F6489FD">
            <wp:extent cx="2655570" cy="163322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5570" cy="1633220"/>
                    </a:xfrm>
                    <a:prstGeom prst="rect">
                      <a:avLst/>
                    </a:prstGeom>
                  </pic:spPr>
                </pic:pic>
              </a:graphicData>
            </a:graphic>
          </wp:inline>
        </w:drawing>
      </w:r>
    </w:p>
    <w:p w14:paraId="4446A6DA" w14:textId="77777777" w:rsidR="00677FAF" w:rsidRDefault="004A17C2" w:rsidP="00A83700">
      <w:pPr>
        <w:ind w:firstLine="708"/>
        <w:rPr>
          <w:rFonts w:cs="CIDFont+F4"/>
          <w:lang w:bidi="he-IL"/>
        </w:rPr>
      </w:pPr>
      <w:r>
        <w:rPr>
          <w:noProof/>
          <w:lang w:eastAsia="fr-FR"/>
        </w:rPr>
        <w:drawing>
          <wp:inline distT="0" distB="0" distL="0" distR="0" wp14:anchorId="2F0E8561" wp14:editId="5B1FA53D">
            <wp:extent cx="2655570" cy="172783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5570" cy="1727835"/>
                    </a:xfrm>
                    <a:prstGeom prst="rect">
                      <a:avLst/>
                    </a:prstGeom>
                  </pic:spPr>
                </pic:pic>
              </a:graphicData>
            </a:graphic>
          </wp:inline>
        </w:drawing>
      </w:r>
    </w:p>
    <w:p w14:paraId="657BCA0B" w14:textId="77777777" w:rsidR="00DF389F" w:rsidRDefault="00DF389F" w:rsidP="00A83700">
      <w:pPr>
        <w:ind w:firstLine="708"/>
        <w:rPr>
          <w:rFonts w:cs="CIDFont+F4"/>
          <w:lang w:bidi="he-IL"/>
        </w:rPr>
        <w:sectPr w:rsidR="00DF389F" w:rsidSect="00677FAF">
          <w:type w:val="continuous"/>
          <w:pgSz w:w="11906" w:h="16838"/>
          <w:pgMar w:top="1417" w:right="1417" w:bottom="1417" w:left="1417" w:header="708" w:footer="708" w:gutter="0"/>
          <w:cols w:num="2" w:space="708"/>
          <w:docGrid w:linePitch="360"/>
        </w:sectPr>
      </w:pPr>
    </w:p>
    <w:p w14:paraId="1B070FA1" w14:textId="77777777" w:rsidR="00EA4F2F" w:rsidRPr="00E0295E" w:rsidRDefault="00EA4F2F" w:rsidP="00E0295E">
      <w:pPr>
        <w:spacing w:after="0" w:line="240" w:lineRule="auto"/>
        <w:rPr>
          <w:rFonts w:ascii="Century Gothic" w:eastAsia="Times New Roman" w:hAnsi="Century Gothic" w:cs="Times New Roman"/>
          <w:b/>
          <w:bCs/>
          <w:color w:val="4472C4"/>
          <w:sz w:val="23"/>
          <w:szCs w:val="23"/>
          <w:lang w:eastAsia="fr-FR"/>
        </w:rPr>
      </w:pPr>
    </w:p>
    <w:p w14:paraId="10512596" w14:textId="77777777" w:rsidR="00EA4F2F" w:rsidRPr="00E0295E" w:rsidRDefault="00EA4F2F" w:rsidP="00E0295E">
      <w:pPr>
        <w:spacing w:after="0" w:line="240" w:lineRule="auto"/>
        <w:rPr>
          <w:rFonts w:ascii="Century Gothic" w:eastAsia="Times New Roman" w:hAnsi="Century Gothic" w:cs="Times New Roman"/>
          <w:b/>
          <w:bCs/>
          <w:color w:val="4472C4"/>
          <w:sz w:val="23"/>
          <w:szCs w:val="23"/>
          <w:lang w:eastAsia="fr-FR"/>
        </w:rPr>
      </w:pPr>
    </w:p>
    <w:p w14:paraId="141BB0A7" w14:textId="77777777" w:rsidR="00EA4F2F" w:rsidRDefault="00EA4F2F" w:rsidP="004A17C2">
      <w:pPr>
        <w:pStyle w:val="Paragraphedeliste"/>
        <w:spacing w:after="0" w:line="240" w:lineRule="auto"/>
        <w:rPr>
          <w:rFonts w:ascii="Century Gothic" w:eastAsia="Times New Roman" w:hAnsi="Century Gothic" w:cs="Times New Roman"/>
          <w:b/>
          <w:bCs/>
          <w:color w:val="4472C4"/>
          <w:sz w:val="23"/>
          <w:szCs w:val="23"/>
          <w:lang w:eastAsia="fr-FR"/>
        </w:rPr>
      </w:pPr>
    </w:p>
    <w:p w14:paraId="22303A42" w14:textId="77777777" w:rsidR="00E0295E" w:rsidRDefault="00E0295E" w:rsidP="004A17C2">
      <w:pPr>
        <w:pStyle w:val="Paragraphedeliste"/>
        <w:spacing w:after="0" w:line="240" w:lineRule="auto"/>
        <w:rPr>
          <w:rFonts w:ascii="Century Gothic" w:eastAsia="Times New Roman" w:hAnsi="Century Gothic" w:cs="Times New Roman"/>
          <w:b/>
          <w:bCs/>
          <w:color w:val="4472C4"/>
          <w:sz w:val="23"/>
          <w:szCs w:val="23"/>
          <w:lang w:eastAsia="fr-FR"/>
        </w:rPr>
      </w:pPr>
    </w:p>
    <w:p w14:paraId="0554C340" w14:textId="77777777" w:rsidR="00EA4F2F" w:rsidRDefault="004E198B" w:rsidP="00E75C90">
      <w:pPr>
        <w:pStyle w:val="Paragraphedeliste"/>
        <w:spacing w:after="0" w:line="240" w:lineRule="auto"/>
        <w:ind w:hanging="578"/>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68130E8B" wp14:editId="3E21CE3A">
            <wp:extent cx="5760720" cy="289814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898140"/>
                    </a:xfrm>
                    <a:prstGeom prst="rect">
                      <a:avLst/>
                    </a:prstGeom>
                  </pic:spPr>
                </pic:pic>
              </a:graphicData>
            </a:graphic>
          </wp:inline>
        </w:drawing>
      </w:r>
    </w:p>
    <w:p w14:paraId="1FD313CB" w14:textId="77777777" w:rsidR="00EA4F2F" w:rsidRDefault="00EA4F2F" w:rsidP="004A17C2">
      <w:pPr>
        <w:pStyle w:val="Paragraphedeliste"/>
        <w:spacing w:after="0" w:line="240" w:lineRule="auto"/>
        <w:rPr>
          <w:rFonts w:ascii="Century Gothic" w:eastAsia="Times New Roman" w:hAnsi="Century Gothic" w:cs="Times New Roman"/>
          <w:b/>
          <w:bCs/>
          <w:color w:val="4472C4"/>
          <w:sz w:val="23"/>
          <w:szCs w:val="23"/>
          <w:lang w:eastAsia="fr-FR"/>
        </w:rPr>
      </w:pPr>
    </w:p>
    <w:p w14:paraId="1AA28970" w14:textId="77777777" w:rsidR="00E0295E" w:rsidRDefault="00E0295E" w:rsidP="004A17C2">
      <w:pPr>
        <w:pStyle w:val="Paragraphedeliste"/>
        <w:spacing w:after="0" w:line="240" w:lineRule="auto"/>
        <w:rPr>
          <w:rFonts w:ascii="Century Gothic" w:eastAsia="Times New Roman" w:hAnsi="Century Gothic" w:cs="Times New Roman"/>
          <w:b/>
          <w:bCs/>
          <w:color w:val="4472C4"/>
          <w:sz w:val="23"/>
          <w:szCs w:val="23"/>
          <w:lang w:eastAsia="fr-FR"/>
        </w:rPr>
      </w:pPr>
    </w:p>
    <w:p w14:paraId="687F3D57" w14:textId="77777777" w:rsidR="00E0295E" w:rsidRDefault="00E0295E" w:rsidP="004A17C2">
      <w:pPr>
        <w:pStyle w:val="Paragraphedeliste"/>
        <w:spacing w:after="0" w:line="240" w:lineRule="auto"/>
        <w:rPr>
          <w:rFonts w:ascii="Century Gothic" w:eastAsia="Times New Roman" w:hAnsi="Century Gothic" w:cs="Times New Roman"/>
          <w:b/>
          <w:bCs/>
          <w:color w:val="4472C4"/>
          <w:sz w:val="23"/>
          <w:szCs w:val="23"/>
          <w:lang w:eastAsia="fr-FR"/>
        </w:rPr>
      </w:pPr>
    </w:p>
    <w:p w14:paraId="7FAB064B" w14:textId="77777777" w:rsidR="00EA4F2F" w:rsidRPr="00E0295E" w:rsidRDefault="00EA4F2F" w:rsidP="00E0295E">
      <w:pPr>
        <w:spacing w:after="0" w:line="240" w:lineRule="auto"/>
        <w:rPr>
          <w:rFonts w:ascii="Century Gothic" w:eastAsia="Times New Roman" w:hAnsi="Century Gothic" w:cs="Times New Roman"/>
          <w:b/>
          <w:bCs/>
          <w:color w:val="4472C4"/>
          <w:sz w:val="23"/>
          <w:szCs w:val="23"/>
          <w:lang w:eastAsia="fr-FR"/>
        </w:rPr>
      </w:pPr>
    </w:p>
    <w:p w14:paraId="5F1D6A3F" w14:textId="57E09F97" w:rsidR="000B2822" w:rsidRPr="00141492" w:rsidRDefault="000B2822" w:rsidP="000B2822">
      <w:pPr>
        <w:pStyle w:val="Paragraphedeliste"/>
        <w:numPr>
          <w:ilvl w:val="0"/>
          <w:numId w:val="3"/>
        </w:numPr>
        <w:spacing w:after="0" w:line="240" w:lineRule="auto"/>
        <w:rPr>
          <w:rFonts w:ascii="Century Gothic" w:eastAsia="Times New Roman" w:hAnsi="Century Gothic" w:cs="Times New Roman"/>
          <w:b/>
          <w:bCs/>
          <w:color w:val="4472C4"/>
          <w:sz w:val="24"/>
          <w:szCs w:val="24"/>
          <w:lang w:eastAsia="fr-FR"/>
        </w:rPr>
      </w:pPr>
      <w:r w:rsidRPr="00141492">
        <w:rPr>
          <w:rFonts w:ascii="Century Gothic" w:eastAsia="Times New Roman" w:hAnsi="Century Gothic" w:cs="Times New Roman"/>
          <w:b/>
          <w:bCs/>
          <w:color w:val="4472C4"/>
          <w:sz w:val="24"/>
          <w:szCs w:val="24"/>
          <w:lang w:eastAsia="fr-FR"/>
        </w:rPr>
        <w:t xml:space="preserve">LA COMPARAISON AVEC LES ANNEES </w:t>
      </w:r>
      <w:r w:rsidR="0001236F" w:rsidRPr="00141492">
        <w:rPr>
          <w:rFonts w:ascii="Century Gothic" w:eastAsia="Times New Roman" w:hAnsi="Century Gothic" w:cs="Times New Roman"/>
          <w:b/>
          <w:bCs/>
          <w:color w:val="4472C4"/>
          <w:sz w:val="24"/>
          <w:szCs w:val="24"/>
          <w:lang w:eastAsia="fr-FR"/>
        </w:rPr>
        <w:t>PRECED</w:t>
      </w:r>
      <w:r w:rsidR="0001236F">
        <w:rPr>
          <w:rFonts w:ascii="Century Gothic" w:eastAsia="Times New Roman" w:hAnsi="Century Gothic" w:cs="Times New Roman"/>
          <w:b/>
          <w:bCs/>
          <w:color w:val="4472C4"/>
          <w:sz w:val="24"/>
          <w:szCs w:val="24"/>
          <w:lang w:eastAsia="fr-FR"/>
        </w:rPr>
        <w:t>E</w:t>
      </w:r>
      <w:r w:rsidR="0001236F" w:rsidRPr="00141492">
        <w:rPr>
          <w:rFonts w:ascii="Century Gothic" w:eastAsia="Times New Roman" w:hAnsi="Century Gothic" w:cs="Times New Roman"/>
          <w:b/>
          <w:bCs/>
          <w:color w:val="4472C4"/>
          <w:sz w:val="24"/>
          <w:szCs w:val="24"/>
          <w:lang w:eastAsia="fr-FR"/>
        </w:rPr>
        <w:t xml:space="preserve">NTES </w:t>
      </w:r>
      <w:r w:rsidRPr="00141492">
        <w:rPr>
          <w:rFonts w:ascii="Century Gothic" w:eastAsia="Times New Roman" w:hAnsi="Century Gothic" w:cs="Times New Roman"/>
          <w:b/>
          <w:bCs/>
          <w:color w:val="4472C4"/>
          <w:sz w:val="24"/>
          <w:szCs w:val="24"/>
          <w:lang w:eastAsia="fr-FR"/>
        </w:rPr>
        <w:t>:</w:t>
      </w:r>
    </w:p>
    <w:p w14:paraId="0681EE99" w14:textId="77777777" w:rsidR="000B2822" w:rsidRPr="00141492" w:rsidRDefault="000B2822" w:rsidP="000B2822">
      <w:pPr>
        <w:spacing w:after="0" w:line="240" w:lineRule="auto"/>
        <w:rPr>
          <w:rFonts w:ascii="Century Gothic" w:eastAsia="Times New Roman" w:hAnsi="Century Gothic" w:cs="Times New Roman"/>
          <w:b/>
          <w:bCs/>
          <w:color w:val="4472C4"/>
          <w:sz w:val="24"/>
          <w:szCs w:val="24"/>
          <w:lang w:eastAsia="fr-FR"/>
        </w:rPr>
        <w:sectPr w:rsidR="000B2822" w:rsidRPr="00141492" w:rsidSect="000B2822">
          <w:type w:val="continuous"/>
          <w:pgSz w:w="11906" w:h="16838"/>
          <w:pgMar w:top="1417" w:right="1417" w:bottom="1417" w:left="1417" w:header="708" w:footer="708" w:gutter="0"/>
          <w:cols w:space="708"/>
          <w:docGrid w:linePitch="360"/>
        </w:sectPr>
      </w:pPr>
    </w:p>
    <w:p w14:paraId="41AB12C9" w14:textId="77777777" w:rsidR="000B2822" w:rsidRDefault="000B2822" w:rsidP="000B2822">
      <w:pPr>
        <w:spacing w:after="0" w:line="240" w:lineRule="auto"/>
        <w:jc w:val="both"/>
        <w:rPr>
          <w:rFonts w:eastAsia="Times New Roman" w:cs="Times New Roman"/>
          <w:bCs/>
          <w:color w:val="000000" w:themeColor="text1"/>
          <w:lang w:eastAsia="fr-FR"/>
        </w:rPr>
      </w:pPr>
    </w:p>
    <w:p w14:paraId="5AFC937E" w14:textId="77777777" w:rsidR="00F37185" w:rsidRDefault="000B2822" w:rsidP="000B2822">
      <w:pPr>
        <w:spacing w:after="0" w:line="240" w:lineRule="auto"/>
        <w:jc w:val="both"/>
        <w:rPr>
          <w:rFonts w:eastAsia="Times New Roman" w:cs="Times New Roman"/>
          <w:bCs/>
          <w:color w:val="000000" w:themeColor="text1"/>
          <w:lang w:eastAsia="fr-FR"/>
        </w:rPr>
      </w:pPr>
      <w:r w:rsidRPr="000B2822">
        <w:rPr>
          <w:rFonts w:eastAsia="Times New Roman" w:cs="Times New Roman"/>
          <w:bCs/>
          <w:color w:val="000000" w:themeColor="text1"/>
          <w:lang w:eastAsia="fr-FR"/>
        </w:rPr>
        <w:t xml:space="preserve">Pour les collectivités qui réalisent le bilan social de manière régulière, </w:t>
      </w:r>
      <w:r w:rsidR="004E198B">
        <w:rPr>
          <w:rFonts w:eastAsia="Times New Roman" w:cs="Times New Roman"/>
          <w:bCs/>
          <w:color w:val="000000" w:themeColor="text1"/>
          <w:lang w:eastAsia="fr-FR"/>
        </w:rPr>
        <w:t xml:space="preserve">il est proposé de réaliser ici une comparaison avec les chiffres des années précédentes pour mesurer </w:t>
      </w:r>
      <w:r w:rsidRPr="000B2822">
        <w:rPr>
          <w:rFonts w:eastAsia="Times New Roman" w:cs="Times New Roman"/>
          <w:bCs/>
          <w:color w:val="000000" w:themeColor="text1"/>
          <w:lang w:eastAsia="fr-FR"/>
        </w:rPr>
        <w:t>l’évolution des données chiffrées.</w:t>
      </w:r>
    </w:p>
    <w:p w14:paraId="73BFA070" w14:textId="77777777" w:rsidR="00E0295E" w:rsidRDefault="00E0295E" w:rsidP="000B2822">
      <w:pPr>
        <w:spacing w:after="0" w:line="240" w:lineRule="auto"/>
        <w:jc w:val="both"/>
        <w:rPr>
          <w:rFonts w:eastAsia="Times New Roman" w:cs="Times New Roman"/>
          <w:bCs/>
          <w:color w:val="000000" w:themeColor="text1"/>
          <w:lang w:eastAsia="fr-FR"/>
        </w:rPr>
      </w:pPr>
    </w:p>
    <w:p w14:paraId="4B11B2DE" w14:textId="77777777" w:rsidR="00E0295E" w:rsidRDefault="00E0295E" w:rsidP="000B2822">
      <w:pPr>
        <w:spacing w:after="0" w:line="240" w:lineRule="auto"/>
        <w:jc w:val="both"/>
        <w:rPr>
          <w:rFonts w:eastAsia="Times New Roman" w:cs="Times New Roman"/>
          <w:bCs/>
          <w:color w:val="000000" w:themeColor="text1"/>
          <w:lang w:eastAsia="fr-FR"/>
        </w:rPr>
      </w:pPr>
    </w:p>
    <w:p w14:paraId="0107C57F" w14:textId="77777777" w:rsidR="00E0295E" w:rsidRDefault="00E0295E" w:rsidP="000B2822">
      <w:pPr>
        <w:spacing w:after="0" w:line="240" w:lineRule="auto"/>
        <w:jc w:val="both"/>
        <w:rPr>
          <w:rFonts w:eastAsia="Times New Roman" w:cs="Times New Roman"/>
          <w:bCs/>
          <w:color w:val="000000" w:themeColor="text1"/>
          <w:lang w:eastAsia="fr-FR"/>
        </w:rPr>
      </w:pPr>
    </w:p>
    <w:p w14:paraId="74612086" w14:textId="197ADDF4" w:rsidR="00E0295E" w:rsidRPr="00E0295E" w:rsidRDefault="00E75C90" w:rsidP="000B2822">
      <w:pPr>
        <w:spacing w:after="0" w:line="240" w:lineRule="auto"/>
        <w:jc w:val="both"/>
        <w:rPr>
          <w:rFonts w:eastAsia="Times New Roman" w:cs="Times New Roman"/>
          <w:bCs/>
          <w:color w:val="000000" w:themeColor="text1"/>
          <w:u w:val="single"/>
          <w:lang w:eastAsia="fr-FR"/>
        </w:rPr>
      </w:pPr>
      <w:r w:rsidRPr="00E0295E">
        <w:rPr>
          <w:rFonts w:eastAsia="Times New Roman" w:cs="Times New Roman"/>
          <w:bCs/>
          <w:color w:val="000000" w:themeColor="text1"/>
          <w:u w:val="single"/>
          <w:lang w:eastAsia="fr-FR"/>
        </w:rPr>
        <w:t xml:space="preserve">Exemple : </w:t>
      </w:r>
    </w:p>
    <w:p w14:paraId="6AD936E9" w14:textId="77777777" w:rsidR="00F37185" w:rsidRDefault="00F37185" w:rsidP="000B2822">
      <w:pPr>
        <w:spacing w:after="0" w:line="240" w:lineRule="auto"/>
        <w:jc w:val="both"/>
        <w:rPr>
          <w:rFonts w:eastAsia="Times New Roman" w:cs="Times New Roman"/>
          <w:bCs/>
          <w:color w:val="000000" w:themeColor="text1"/>
          <w:lang w:eastAsia="fr-FR"/>
        </w:rPr>
      </w:pPr>
    </w:p>
    <w:p w14:paraId="2A1C6C3A" w14:textId="77777777" w:rsidR="00347072" w:rsidRDefault="00347072" w:rsidP="000B2822">
      <w:pPr>
        <w:spacing w:after="0" w:line="240" w:lineRule="auto"/>
        <w:jc w:val="both"/>
        <w:rPr>
          <w:rFonts w:ascii="Century Gothic" w:eastAsia="Times New Roman" w:hAnsi="Century Gothic" w:cs="Times New Roman"/>
          <w:b/>
          <w:bCs/>
          <w:color w:val="4472C4"/>
          <w:sz w:val="23"/>
          <w:szCs w:val="23"/>
          <w:lang w:eastAsia="fr-FR"/>
        </w:rPr>
        <w:sectPr w:rsidR="00347072" w:rsidSect="000B2822">
          <w:type w:val="continuous"/>
          <w:pgSz w:w="11906" w:h="16838"/>
          <w:pgMar w:top="1417" w:right="1417" w:bottom="1417" w:left="1417" w:header="708" w:footer="708" w:gutter="0"/>
          <w:cols w:space="708"/>
          <w:docGrid w:linePitch="360"/>
        </w:sectPr>
      </w:pPr>
    </w:p>
    <w:p w14:paraId="1F70AFFC" w14:textId="77777777" w:rsidR="004B5E9F" w:rsidRDefault="004A17C2" w:rsidP="000B2822">
      <w:pPr>
        <w:spacing w:after="0" w:line="240" w:lineRule="auto"/>
        <w:jc w:val="both"/>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Les effectifs au 31/12/2015</w:t>
      </w:r>
    </w:p>
    <w:p w14:paraId="411C11E4" w14:textId="77777777" w:rsidR="004B5E9F" w:rsidRDefault="004B5E9F" w:rsidP="000B2822">
      <w:pPr>
        <w:spacing w:after="0" w:line="240" w:lineRule="auto"/>
        <w:jc w:val="both"/>
        <w:rPr>
          <w:rFonts w:eastAsia="Times New Roman" w:cs="Times New Roman"/>
          <w:bCs/>
          <w:color w:val="000000" w:themeColor="text1"/>
          <w:lang w:eastAsia="fr-FR"/>
        </w:rPr>
      </w:pPr>
    </w:p>
    <w:p w14:paraId="6CE72C45" w14:textId="77777777" w:rsidR="004A17C2" w:rsidRDefault="004A17C2" w:rsidP="004A17C2">
      <w:pPr>
        <w:tabs>
          <w:tab w:val="left" w:pos="735"/>
        </w:tabs>
        <w:spacing w:after="0" w:line="240" w:lineRule="auto"/>
        <w:jc w:val="both"/>
        <w:rPr>
          <w:rFonts w:eastAsia="Times New Roman" w:cs="Times New Roman"/>
          <w:b/>
          <w:bCs/>
          <w:color w:val="5B9BD5" w:themeColor="accent1"/>
          <w:lang w:eastAsia="fr-FR"/>
        </w:rPr>
      </w:pPr>
      <w:r>
        <w:rPr>
          <w:rFonts w:eastAsia="Times New Roman" w:cs="Times New Roman"/>
          <w:bCs/>
          <w:noProof/>
          <w:color w:val="000000" w:themeColor="text1"/>
          <w:lang w:eastAsia="fr-FR"/>
        </w:rPr>
        <mc:AlternateContent>
          <mc:Choice Requires="wps">
            <w:drawing>
              <wp:anchor distT="0" distB="0" distL="114300" distR="114300" simplePos="0" relativeHeight="251659264" behindDoc="0" locked="0" layoutInCell="1" allowOverlap="1" wp14:anchorId="31F157D8" wp14:editId="12C3CBF8">
                <wp:simplePos x="0" y="0"/>
                <wp:positionH relativeFrom="column">
                  <wp:posOffset>71755</wp:posOffset>
                </wp:positionH>
                <wp:positionV relativeFrom="paragraph">
                  <wp:posOffset>17145</wp:posOffset>
                </wp:positionV>
                <wp:extent cx="142875" cy="133350"/>
                <wp:effectExtent l="0" t="19050" r="47625" b="38100"/>
                <wp:wrapNone/>
                <wp:docPr id="13" name="Flèche droite 13"/>
                <wp:cNvGraphicFramePr/>
                <a:graphic xmlns:a="http://schemas.openxmlformats.org/drawingml/2006/main">
                  <a:graphicData uri="http://schemas.microsoft.com/office/word/2010/wordprocessingShape">
                    <wps:wsp>
                      <wps:cNvSpPr/>
                      <wps:spPr>
                        <a:xfrm>
                          <a:off x="0" y="0"/>
                          <a:ext cx="142875" cy="133350"/>
                        </a:xfrm>
                        <a:prstGeom prst="rightArrow">
                          <a:avLst/>
                        </a:prstGeom>
                        <a:solidFill>
                          <a:srgbClr val="FFCC66"/>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C1E4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5.65pt;margin-top:1.35pt;width:11.2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" adj="11520" fillcolor="#fc6" strokecolor="yellow" strokeweight="1pt"/>
            </w:pict>
          </mc:Fallback>
        </mc:AlternateContent>
      </w:r>
      <w:r>
        <w:rPr>
          <w:rFonts w:eastAsia="Times New Roman" w:cs="Times New Roman"/>
          <w:bCs/>
          <w:color w:val="000000" w:themeColor="text1"/>
          <w:lang w:eastAsia="fr-FR"/>
        </w:rPr>
        <w:tab/>
      </w:r>
      <w:r w:rsidR="00067C9F">
        <w:rPr>
          <w:rFonts w:eastAsia="Times New Roman" w:cs="Times New Roman"/>
          <w:b/>
          <w:bCs/>
          <w:color w:val="5B9BD5" w:themeColor="accent1"/>
          <w:lang w:eastAsia="fr-FR"/>
        </w:rPr>
        <w:t>61</w:t>
      </w:r>
      <w:r w:rsidRPr="004A17C2">
        <w:rPr>
          <w:rFonts w:eastAsia="Times New Roman" w:cs="Times New Roman"/>
          <w:b/>
          <w:bCs/>
          <w:color w:val="5B9BD5" w:themeColor="accent1"/>
          <w:lang w:eastAsia="fr-FR"/>
        </w:rPr>
        <w:t xml:space="preserve"> agents employés par la collectivité au 31 décembre 2015</w:t>
      </w:r>
    </w:p>
    <w:p w14:paraId="7B9A481A" w14:textId="77777777" w:rsidR="00067C9F" w:rsidRPr="00067C9F" w:rsidRDefault="00141492" w:rsidP="004A17C2">
      <w:pPr>
        <w:pStyle w:val="Paragraphedeliste"/>
        <w:numPr>
          <w:ilvl w:val="0"/>
          <w:numId w:val="10"/>
        </w:numPr>
        <w:tabs>
          <w:tab w:val="left" w:pos="735"/>
        </w:tabs>
        <w:spacing w:after="0" w:line="240" w:lineRule="auto"/>
        <w:jc w:val="both"/>
        <w:rPr>
          <w:rFonts w:eastAsia="Times New Roman" w:cs="Times New Roman"/>
          <w:b/>
          <w:bCs/>
          <w:color w:val="5B9BD5" w:themeColor="accent1"/>
          <w:lang w:eastAsia="fr-FR"/>
        </w:rPr>
      </w:pPr>
      <w:r>
        <w:rPr>
          <w:rFonts w:eastAsia="Times New Roman" w:cs="Times New Roman"/>
          <w:bCs/>
          <w:color w:val="000000" w:themeColor="text1"/>
          <w:lang w:eastAsia="fr-FR"/>
        </w:rPr>
        <w:t xml:space="preserve">45 </w:t>
      </w:r>
      <w:r w:rsidR="00067C9F">
        <w:rPr>
          <w:rFonts w:eastAsia="Times New Roman" w:cs="Times New Roman"/>
          <w:bCs/>
          <w:color w:val="000000" w:themeColor="text1"/>
          <w:lang w:eastAsia="fr-FR"/>
        </w:rPr>
        <w:t>fonctionnaires</w:t>
      </w:r>
    </w:p>
    <w:p w14:paraId="68CD0328" w14:textId="77777777" w:rsidR="00067C9F" w:rsidRPr="00EC75D6" w:rsidRDefault="00141492" w:rsidP="004A17C2">
      <w:pPr>
        <w:pStyle w:val="Paragraphedeliste"/>
        <w:numPr>
          <w:ilvl w:val="0"/>
          <w:numId w:val="10"/>
        </w:numPr>
        <w:tabs>
          <w:tab w:val="left" w:pos="735"/>
        </w:tabs>
        <w:spacing w:after="0" w:line="240" w:lineRule="auto"/>
        <w:jc w:val="both"/>
        <w:rPr>
          <w:rFonts w:eastAsia="Times New Roman" w:cs="Times New Roman"/>
          <w:b/>
          <w:bCs/>
          <w:color w:val="5B9BD5" w:themeColor="accent1"/>
          <w:lang w:eastAsia="fr-FR"/>
        </w:rPr>
      </w:pPr>
      <w:r>
        <w:rPr>
          <w:rFonts w:eastAsia="Times New Roman" w:cs="Times New Roman"/>
          <w:bCs/>
          <w:color w:val="000000" w:themeColor="text1"/>
          <w:lang w:eastAsia="fr-FR"/>
        </w:rPr>
        <w:t>12</w:t>
      </w:r>
      <w:r w:rsidR="00067C9F">
        <w:rPr>
          <w:rFonts w:eastAsia="Times New Roman" w:cs="Times New Roman"/>
          <w:bCs/>
          <w:color w:val="000000" w:themeColor="text1"/>
          <w:lang w:eastAsia="fr-FR"/>
        </w:rPr>
        <w:t xml:space="preserve"> contractuels sur emplois permanent</w:t>
      </w:r>
    </w:p>
    <w:p w14:paraId="1BFEFD29" w14:textId="77777777" w:rsidR="00EC75D6" w:rsidRPr="00EC75D6" w:rsidRDefault="00EC75D6" w:rsidP="00EC75D6">
      <w:pPr>
        <w:tabs>
          <w:tab w:val="left" w:pos="735"/>
        </w:tabs>
        <w:spacing w:after="0" w:line="240" w:lineRule="auto"/>
        <w:ind w:left="735"/>
        <w:jc w:val="both"/>
        <w:rPr>
          <w:rFonts w:eastAsia="Times New Roman" w:cs="Times New Roman"/>
          <w:b/>
          <w:bCs/>
          <w:color w:val="5B9BD5" w:themeColor="accent1"/>
          <w:lang w:eastAsia="fr-FR"/>
        </w:rPr>
      </w:pPr>
    </w:p>
    <w:p w14:paraId="19B998A6" w14:textId="3CA77344" w:rsidR="00E0295E" w:rsidRPr="00E0295E" w:rsidRDefault="00141492" w:rsidP="004A17C2">
      <w:pPr>
        <w:pStyle w:val="Paragraphedeliste"/>
        <w:numPr>
          <w:ilvl w:val="0"/>
          <w:numId w:val="10"/>
        </w:numPr>
        <w:tabs>
          <w:tab w:val="left" w:pos="735"/>
        </w:tabs>
        <w:spacing w:after="0" w:line="240" w:lineRule="auto"/>
        <w:jc w:val="both"/>
        <w:rPr>
          <w:rFonts w:eastAsia="Times New Roman" w:cs="Times New Roman"/>
          <w:b/>
          <w:bCs/>
          <w:color w:val="5B9BD5" w:themeColor="accent1"/>
          <w:lang w:eastAsia="fr-FR"/>
        </w:rPr>
      </w:pPr>
      <w:r>
        <w:rPr>
          <w:rFonts w:eastAsia="Times New Roman" w:cs="Times New Roman"/>
          <w:bCs/>
          <w:color w:val="000000" w:themeColor="text1"/>
          <w:lang w:eastAsia="fr-FR"/>
        </w:rPr>
        <w:t>4</w:t>
      </w:r>
      <w:r w:rsidR="00067C9F">
        <w:rPr>
          <w:rFonts w:eastAsia="Times New Roman" w:cs="Times New Roman"/>
          <w:bCs/>
          <w:color w:val="000000" w:themeColor="text1"/>
          <w:lang w:eastAsia="fr-FR"/>
        </w:rPr>
        <w:t xml:space="preserve"> contractuels sur emplois non permanent</w:t>
      </w:r>
      <w:r w:rsidR="004A17C2" w:rsidRPr="004A17C2">
        <w:rPr>
          <w:rFonts w:eastAsia="Times New Roman" w:cs="Times New Roman"/>
          <w:b/>
          <w:bCs/>
          <w:color w:val="5B9BD5" w:themeColor="accent1"/>
          <w:lang w:eastAsia="fr-FR"/>
        </w:rPr>
        <w:tab/>
      </w:r>
      <w:r w:rsidR="004A17C2" w:rsidRPr="004A17C2">
        <w:rPr>
          <w:rFonts w:eastAsia="Times New Roman" w:cs="Times New Roman"/>
          <w:b/>
          <w:bCs/>
          <w:color w:val="5B9BD5" w:themeColor="accent1"/>
          <w:lang w:eastAsia="fr-FR"/>
        </w:rPr>
        <w:tab/>
      </w:r>
    </w:p>
    <w:p w14:paraId="3D34BD59" w14:textId="77777777" w:rsidR="004A17C2" w:rsidRDefault="004A17C2" w:rsidP="004A17C2">
      <w:pPr>
        <w:spacing w:after="0" w:line="240" w:lineRule="auto"/>
        <w:jc w:val="both"/>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Les effectifs au 31/12/2018</w:t>
      </w:r>
    </w:p>
    <w:p w14:paraId="2B50C5C4" w14:textId="77777777" w:rsidR="00DF389F" w:rsidRDefault="00DF389F" w:rsidP="004A17C2">
      <w:pPr>
        <w:spacing w:after="0" w:line="240" w:lineRule="auto"/>
        <w:jc w:val="both"/>
        <w:rPr>
          <w:rFonts w:eastAsia="Times New Roman" w:cs="Times New Roman"/>
          <w:bCs/>
          <w:color w:val="000000" w:themeColor="text1"/>
          <w:lang w:eastAsia="fr-FR"/>
        </w:rPr>
      </w:pPr>
    </w:p>
    <w:p w14:paraId="5B3B6ABD" w14:textId="4DD27C94" w:rsidR="00F37185" w:rsidRDefault="004A17C2" w:rsidP="000B2822">
      <w:pPr>
        <w:spacing w:after="0" w:line="240" w:lineRule="auto"/>
        <w:jc w:val="both"/>
        <w:rPr>
          <w:rFonts w:eastAsia="Times New Roman" w:cs="Times New Roman"/>
          <w:bCs/>
          <w:color w:val="000000" w:themeColor="text1"/>
          <w:lang w:eastAsia="fr-FR"/>
        </w:rPr>
        <w:sectPr w:rsidR="00F37185" w:rsidSect="00141492">
          <w:type w:val="continuous"/>
          <w:pgSz w:w="11906" w:h="16838"/>
          <w:pgMar w:top="1417" w:right="1417" w:bottom="1417" w:left="1417" w:header="708" w:footer="708" w:gutter="0"/>
          <w:cols w:num="2" w:space="708"/>
          <w:docGrid w:linePitch="360"/>
        </w:sectPr>
      </w:pPr>
      <w:r>
        <w:rPr>
          <w:noProof/>
          <w:lang w:eastAsia="fr-FR"/>
        </w:rPr>
        <w:drawing>
          <wp:inline distT="0" distB="0" distL="0" distR="0" wp14:anchorId="7C749C0B" wp14:editId="20933F9E">
            <wp:extent cx="3171825" cy="1028700"/>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1921" cy="1028731"/>
                    </a:xfrm>
                    <a:prstGeom prst="rect">
                      <a:avLst/>
                    </a:prstGeom>
                  </pic:spPr>
                </pic:pic>
              </a:graphicData>
            </a:graphic>
          </wp:inline>
        </w:drawing>
      </w:r>
    </w:p>
    <w:p w14:paraId="75099589" w14:textId="727A0303" w:rsidR="00326F36" w:rsidRDefault="00326F36" w:rsidP="000B2822">
      <w:pPr>
        <w:spacing w:after="0" w:line="240" w:lineRule="auto"/>
        <w:jc w:val="both"/>
        <w:rPr>
          <w:rFonts w:eastAsia="Times New Roman" w:cs="Times New Roman"/>
          <w:bCs/>
          <w:color w:val="000000" w:themeColor="text1"/>
          <w:lang w:eastAsia="fr-FR"/>
        </w:rPr>
      </w:pPr>
    </w:p>
    <w:p w14:paraId="116FFB89" w14:textId="77777777" w:rsidR="00326F36" w:rsidRDefault="00326F36" w:rsidP="000B2822">
      <w:pPr>
        <w:spacing w:after="0" w:line="240" w:lineRule="auto"/>
        <w:jc w:val="both"/>
        <w:rPr>
          <w:rFonts w:eastAsia="Times New Roman" w:cs="Times New Roman"/>
          <w:bCs/>
          <w:color w:val="000000" w:themeColor="text1"/>
          <w:lang w:eastAsia="fr-FR"/>
        </w:rPr>
      </w:pPr>
    </w:p>
    <w:p w14:paraId="10117FE7" w14:textId="77777777" w:rsidR="00141492" w:rsidRPr="000B2822" w:rsidRDefault="00141492" w:rsidP="000B2822">
      <w:pPr>
        <w:spacing w:after="0" w:line="240" w:lineRule="auto"/>
        <w:rPr>
          <w:rFonts w:ascii="Century Gothic" w:eastAsia="Times New Roman" w:hAnsi="Century Gothic" w:cs="Times New Roman"/>
          <w:b/>
          <w:bCs/>
          <w:color w:val="4472C4"/>
          <w:sz w:val="23"/>
          <w:szCs w:val="23"/>
          <w:lang w:eastAsia="fr-FR"/>
        </w:rPr>
      </w:pPr>
    </w:p>
    <w:p w14:paraId="0A647F30" w14:textId="77777777" w:rsidR="000B2822" w:rsidRDefault="000B2822" w:rsidP="000B2822">
      <w:pPr>
        <w:pStyle w:val="Paragraphedeliste"/>
        <w:numPr>
          <w:ilvl w:val="0"/>
          <w:numId w:val="3"/>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COMPARAISON AVEC L</w:t>
      </w:r>
      <w:r w:rsidR="00195178">
        <w:rPr>
          <w:rFonts w:ascii="Century Gothic" w:eastAsia="Times New Roman" w:hAnsi="Century Gothic" w:cs="Times New Roman"/>
          <w:b/>
          <w:bCs/>
          <w:color w:val="4472C4"/>
          <w:sz w:val="23"/>
          <w:szCs w:val="23"/>
          <w:lang w:eastAsia="fr-FR"/>
        </w:rPr>
        <w:t>ES COLLECTIVITES DE MEME TAILLE</w:t>
      </w:r>
    </w:p>
    <w:p w14:paraId="4C7005BD" w14:textId="77777777" w:rsidR="00DF389F" w:rsidRDefault="00DF389F" w:rsidP="0029143B">
      <w:pPr>
        <w:spacing w:after="0" w:line="240" w:lineRule="auto"/>
        <w:rPr>
          <w:rFonts w:ascii="Century Gothic" w:eastAsia="Times New Roman" w:hAnsi="Century Gothic" w:cs="Times New Roman"/>
          <w:b/>
          <w:bCs/>
          <w:color w:val="4472C4"/>
          <w:sz w:val="23"/>
          <w:szCs w:val="23"/>
          <w:lang w:eastAsia="fr-FR"/>
        </w:rPr>
      </w:pPr>
    </w:p>
    <w:p w14:paraId="0099116F" w14:textId="77777777" w:rsidR="00E75C90" w:rsidRDefault="0029143B" w:rsidP="00C908CB">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 xml:space="preserve">Les comparaisons avec d’autres collectivités peuvent </w:t>
      </w:r>
      <w:r w:rsidR="00E75C90">
        <w:rPr>
          <w:rFonts w:eastAsia="Times New Roman" w:cs="Times New Roman"/>
          <w:bCs/>
          <w:color w:val="000000" w:themeColor="text1"/>
          <w:sz w:val="23"/>
          <w:szCs w:val="23"/>
          <w:lang w:eastAsia="fr-FR"/>
        </w:rPr>
        <w:t>être envisagées à deux niveaux :</w:t>
      </w:r>
    </w:p>
    <w:p w14:paraId="0B3E86C6" w14:textId="77777777" w:rsidR="00B21E33" w:rsidRDefault="00B21E33" w:rsidP="00C908CB">
      <w:pPr>
        <w:spacing w:after="0" w:line="240" w:lineRule="auto"/>
        <w:jc w:val="both"/>
        <w:rPr>
          <w:rFonts w:eastAsia="Times New Roman" w:cs="Times New Roman"/>
          <w:bCs/>
          <w:color w:val="000000" w:themeColor="text1"/>
          <w:sz w:val="23"/>
          <w:szCs w:val="23"/>
          <w:lang w:eastAsia="fr-FR"/>
        </w:rPr>
      </w:pPr>
    </w:p>
    <w:p w14:paraId="78C51D4A" w14:textId="61972055" w:rsidR="002175BA" w:rsidRPr="002175BA" w:rsidRDefault="00E75C90" w:rsidP="00B21E33">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w:t>
      </w:r>
      <w:r w:rsidR="002175BA" w:rsidRPr="002175BA">
        <w:rPr>
          <w:rFonts w:eastAsia="Times New Roman" w:cs="Times New Roman"/>
          <w:bCs/>
          <w:color w:val="000000" w:themeColor="text1"/>
          <w:sz w:val="23"/>
          <w:szCs w:val="23"/>
          <w:lang w:eastAsia="fr-FR"/>
        </w:rPr>
        <w:t xml:space="preserve">issues du document </w:t>
      </w:r>
      <w:hyperlink r:id="rId19" w:history="1">
        <w:r w:rsidR="002175BA" w:rsidRPr="00E0295E">
          <w:rPr>
            <w:rStyle w:val="Lienhypertexte"/>
            <w:rFonts w:eastAsia="Times New Roman" w:cs="Times New Roman"/>
            <w:bCs/>
            <w:sz w:val="23"/>
            <w:szCs w:val="23"/>
            <w:lang w:eastAsia="fr-FR"/>
          </w:rPr>
          <w:t>« 10 groupes d’indicateurs repères pour le pilotage des ressources humaines</w:t>
        </w:r>
        <w:r w:rsidR="00E0295E" w:rsidRPr="00E0295E">
          <w:rPr>
            <w:rStyle w:val="Lienhypertexte"/>
            <w:rFonts w:eastAsia="Times New Roman" w:cs="Times New Roman"/>
            <w:bCs/>
            <w:sz w:val="23"/>
            <w:szCs w:val="23"/>
            <w:lang w:eastAsia="fr-FR"/>
          </w:rPr>
          <w:t> »</w:t>
        </w:r>
      </w:hyperlink>
      <w:r w:rsidR="002175BA">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3D01908A" w14:textId="77777777" w:rsidR="002175BA" w:rsidRPr="003B4DBE" w:rsidRDefault="002175BA" w:rsidP="003B4DBE">
      <w:pPr>
        <w:spacing w:after="0" w:line="240" w:lineRule="auto"/>
        <w:ind w:left="360"/>
        <w:jc w:val="both"/>
        <w:rPr>
          <w:rFonts w:cs="CIDFont+F4"/>
          <w:lang w:bidi="he-IL"/>
        </w:rPr>
      </w:pPr>
    </w:p>
    <w:p w14:paraId="0012C88A" w14:textId="77777777" w:rsidR="0029143B" w:rsidRPr="002175BA" w:rsidRDefault="002175BA" w:rsidP="002175BA">
      <w:pPr>
        <w:pStyle w:val="Paragraphedeliste"/>
        <w:numPr>
          <w:ilvl w:val="0"/>
          <w:numId w:val="9"/>
        </w:numPr>
        <w:spacing w:after="0" w:line="240" w:lineRule="auto"/>
        <w:jc w:val="both"/>
        <w:rPr>
          <w:rFonts w:cs="CIDFont+F4"/>
          <w:lang w:bidi="he-IL"/>
        </w:rPr>
        <w:sectPr w:rsidR="0029143B"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0029143B" w:rsidRPr="002175BA">
        <w:rPr>
          <w:rFonts w:cs="CIDFont+F4"/>
          <w:lang w:bidi="he-IL"/>
        </w:rPr>
        <w:t>gr</w:t>
      </w:r>
      <w:r w:rsidR="003B4DBE">
        <w:rPr>
          <w:rFonts w:cs="CIDFont+F4"/>
          <w:lang w:bidi="he-IL"/>
        </w:rPr>
        <w:t xml:space="preserve">âce à la synthèse </w:t>
      </w:r>
      <w:r w:rsidR="0029143B" w:rsidRPr="002175BA">
        <w:rPr>
          <w:rFonts w:cs="CIDFont+F4"/>
          <w:lang w:bidi="he-IL"/>
        </w:rPr>
        <w:t>réalisée par le Centre de gesti</w:t>
      </w:r>
      <w:r w:rsidR="00C908CB" w:rsidRPr="002175BA">
        <w:rPr>
          <w:rFonts w:cs="CIDFont+F4"/>
          <w:lang w:bidi="he-IL"/>
        </w:rPr>
        <w:t>on.</w:t>
      </w:r>
    </w:p>
    <w:p w14:paraId="6BA417C5" w14:textId="77777777" w:rsidR="0029143B" w:rsidRPr="00B50CB1" w:rsidRDefault="0029143B" w:rsidP="0029143B">
      <w:pPr>
        <w:spacing w:after="0" w:line="240" w:lineRule="auto"/>
        <w:rPr>
          <w:rFonts w:cs="CIDFont+F4"/>
          <w:u w:val="single"/>
          <w:lang w:bidi="he-IL"/>
        </w:rPr>
      </w:pPr>
    </w:p>
    <w:p w14:paraId="1130BEE8" w14:textId="77777777" w:rsidR="00C908CB" w:rsidRPr="00B50CB1" w:rsidRDefault="00C908CB" w:rsidP="00C908CB">
      <w:pPr>
        <w:spacing w:after="0" w:line="240" w:lineRule="auto"/>
        <w:rPr>
          <w:rFonts w:cs="CIDFont+F4"/>
          <w:u w:val="single"/>
          <w:lang w:bidi="he-IL"/>
        </w:rPr>
      </w:pPr>
      <w:r w:rsidRPr="00B50CB1">
        <w:rPr>
          <w:rFonts w:cs="CIDFont+F4"/>
          <w:u w:val="single"/>
          <w:lang w:bidi="he-IL"/>
        </w:rPr>
        <w:t>Chiffres nationaux issus de l’application Données Sociales :</w:t>
      </w:r>
    </w:p>
    <w:p w14:paraId="16187F69" w14:textId="77777777" w:rsidR="00C908CB" w:rsidRPr="00DF389F" w:rsidRDefault="00C908CB" w:rsidP="00C908CB">
      <w:pPr>
        <w:spacing w:after="0" w:line="240" w:lineRule="auto"/>
        <w:jc w:val="both"/>
        <w:rPr>
          <w:rFonts w:cs="CIDFont+F4"/>
          <w:color w:val="FF0000"/>
          <w:lang w:bidi="he-IL"/>
        </w:rPr>
      </w:pPr>
    </w:p>
    <w:p w14:paraId="44DC8A4E" w14:textId="77777777" w:rsidR="00C908CB" w:rsidRPr="00141492" w:rsidRDefault="00C908CB" w:rsidP="00C908CB">
      <w:pPr>
        <w:spacing w:after="0" w:line="240" w:lineRule="auto"/>
        <w:rPr>
          <w:rFonts w:cs="CIDFont+F4"/>
          <w:color w:val="FF0000"/>
          <w:lang w:bidi="he-IL"/>
        </w:rPr>
      </w:pPr>
      <w:r>
        <w:rPr>
          <w:noProof/>
          <w:lang w:eastAsia="fr-FR"/>
        </w:rPr>
        <w:t xml:space="preserve">  </w:t>
      </w:r>
      <w:r>
        <w:rPr>
          <w:noProof/>
          <w:lang w:eastAsia="fr-FR"/>
        </w:rPr>
        <w:drawing>
          <wp:inline distT="0" distB="0" distL="0" distR="0" wp14:anchorId="71A76633" wp14:editId="3E089C07">
            <wp:extent cx="904875" cy="1104900"/>
            <wp:effectExtent l="0" t="0" r="952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04875" cy="1104900"/>
                    </a:xfrm>
                    <a:prstGeom prst="rect">
                      <a:avLst/>
                    </a:prstGeom>
                  </pic:spPr>
                </pic:pic>
              </a:graphicData>
            </a:graphic>
          </wp:inline>
        </w:drawing>
      </w:r>
      <w:r>
        <w:rPr>
          <w:noProof/>
          <w:lang w:eastAsia="fr-FR"/>
        </w:rPr>
        <w:t xml:space="preserve">             </w:t>
      </w:r>
      <w:r>
        <w:rPr>
          <w:noProof/>
          <w:lang w:eastAsia="fr-FR"/>
        </w:rPr>
        <w:drawing>
          <wp:inline distT="0" distB="0" distL="0" distR="0" wp14:anchorId="6B5688CA" wp14:editId="71CA9BD3">
            <wp:extent cx="933450" cy="1114425"/>
            <wp:effectExtent l="0" t="0" r="0"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33450" cy="1114425"/>
                    </a:xfrm>
                    <a:prstGeom prst="rect">
                      <a:avLst/>
                    </a:prstGeom>
                  </pic:spPr>
                </pic:pic>
              </a:graphicData>
            </a:graphic>
          </wp:inline>
        </w:drawing>
      </w:r>
      <w:r>
        <w:rPr>
          <w:noProof/>
          <w:lang w:eastAsia="fr-FR"/>
        </w:rPr>
        <w:t xml:space="preserve">           </w:t>
      </w:r>
      <w:r>
        <w:rPr>
          <w:noProof/>
          <w:lang w:eastAsia="fr-FR"/>
        </w:rPr>
        <w:drawing>
          <wp:inline distT="0" distB="0" distL="0" distR="0" wp14:anchorId="04C8E3F8" wp14:editId="29DE4D61">
            <wp:extent cx="885825" cy="1028700"/>
            <wp:effectExtent l="0" t="0" r="952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5825" cy="1028700"/>
                    </a:xfrm>
                    <a:prstGeom prst="rect">
                      <a:avLst/>
                    </a:prstGeom>
                  </pic:spPr>
                </pic:pic>
              </a:graphicData>
            </a:graphic>
          </wp:inline>
        </w:drawing>
      </w:r>
      <w:r>
        <w:rPr>
          <w:noProof/>
          <w:lang w:eastAsia="fr-FR"/>
        </w:rPr>
        <w:t xml:space="preserve">           </w:t>
      </w:r>
      <w:r>
        <w:rPr>
          <w:noProof/>
          <w:lang w:eastAsia="fr-FR"/>
        </w:rPr>
        <w:drawing>
          <wp:inline distT="0" distB="0" distL="0" distR="0" wp14:anchorId="504B4320" wp14:editId="725B0800">
            <wp:extent cx="1295400" cy="9906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95400" cy="990600"/>
                    </a:xfrm>
                    <a:prstGeom prst="rect">
                      <a:avLst/>
                    </a:prstGeom>
                  </pic:spPr>
                </pic:pic>
              </a:graphicData>
            </a:graphic>
          </wp:inline>
        </w:drawing>
      </w:r>
    </w:p>
    <w:p w14:paraId="5BB29DCA" w14:textId="77777777" w:rsidR="0029143B" w:rsidRDefault="0029143B" w:rsidP="0029143B">
      <w:pPr>
        <w:spacing w:after="0" w:line="240" w:lineRule="auto"/>
        <w:rPr>
          <w:rFonts w:cs="CIDFont+F4"/>
          <w:lang w:bidi="he-IL"/>
        </w:rPr>
      </w:pPr>
    </w:p>
    <w:p w14:paraId="6E5C24D9" w14:textId="77777777" w:rsidR="0029143B" w:rsidRPr="00B50CB1" w:rsidRDefault="0029143B" w:rsidP="0029143B">
      <w:pPr>
        <w:spacing w:after="0" w:line="240" w:lineRule="auto"/>
        <w:rPr>
          <w:rFonts w:cs="CIDFont+F4"/>
          <w:u w:val="single"/>
          <w:lang w:bidi="he-IL"/>
        </w:rPr>
      </w:pPr>
    </w:p>
    <w:p w14:paraId="5FFE8A32" w14:textId="77777777" w:rsidR="0029143B" w:rsidRPr="00B50CB1" w:rsidRDefault="0029143B" w:rsidP="0029143B">
      <w:pPr>
        <w:spacing w:after="0" w:line="240" w:lineRule="auto"/>
        <w:rPr>
          <w:rFonts w:cs="CIDFont+F4"/>
          <w:u w:val="single"/>
          <w:lang w:bidi="he-IL"/>
        </w:rPr>
      </w:pPr>
      <w:r w:rsidRPr="00B50CB1">
        <w:rPr>
          <w:rFonts w:cs="CIDFont+F4"/>
          <w:u w:val="single"/>
          <w:lang w:bidi="he-IL"/>
        </w:rPr>
        <w:t xml:space="preserve">Chiffres départementaux : </w:t>
      </w:r>
    </w:p>
    <w:p w14:paraId="4308999F" w14:textId="77777777" w:rsidR="0029143B" w:rsidRPr="00F37185" w:rsidRDefault="0029143B" w:rsidP="0029143B">
      <w:pPr>
        <w:spacing w:after="0" w:line="240" w:lineRule="auto"/>
        <w:rPr>
          <w:rFonts w:ascii="Century Gothic" w:eastAsia="Times New Roman" w:hAnsi="Century Gothic" w:cs="Times New Roman"/>
          <w:b/>
          <w:bCs/>
          <w:i/>
          <w:color w:val="4472C4"/>
          <w:sz w:val="23"/>
          <w:szCs w:val="23"/>
          <w:lang w:eastAsia="fr-FR"/>
        </w:rPr>
      </w:pPr>
    </w:p>
    <w:p w14:paraId="3BFA5376" w14:textId="77777777" w:rsidR="00F37185" w:rsidRPr="00F37185" w:rsidRDefault="00F37185" w:rsidP="006228FF">
      <w:pPr>
        <w:spacing w:after="0" w:line="240" w:lineRule="auto"/>
        <w:jc w:val="both"/>
        <w:rPr>
          <w:rFonts w:eastAsia="Times New Roman" w:cs="Times New Roman"/>
          <w:bCs/>
          <w:i/>
          <w:color w:val="000000" w:themeColor="text1"/>
          <w:sz w:val="23"/>
          <w:szCs w:val="23"/>
          <w:lang w:eastAsia="fr-FR"/>
        </w:rPr>
      </w:pPr>
      <w:r w:rsidRPr="00F37185">
        <w:rPr>
          <w:rFonts w:eastAsia="Times New Roman" w:cs="Times New Roman"/>
          <w:bCs/>
          <w:i/>
          <w:color w:val="000000" w:themeColor="text1"/>
          <w:sz w:val="23"/>
          <w:szCs w:val="23"/>
          <w:lang w:eastAsia="fr-FR"/>
        </w:rPr>
        <w:t>Ils seront issus des synthèses dépar</w:t>
      </w:r>
      <w:r w:rsidR="006228FF">
        <w:rPr>
          <w:rFonts w:eastAsia="Times New Roman" w:cs="Times New Roman"/>
          <w:bCs/>
          <w:i/>
          <w:color w:val="000000" w:themeColor="text1"/>
          <w:sz w:val="23"/>
          <w:szCs w:val="23"/>
          <w:lang w:eastAsia="fr-FR"/>
        </w:rPr>
        <w:t>tementales réalisées par le Cdg lorsque la campagne de collecte sera terminée (dernier trimestre 2020).</w:t>
      </w:r>
    </w:p>
    <w:p w14:paraId="0D60A286" w14:textId="77777777" w:rsidR="00F37185" w:rsidRDefault="00F37185" w:rsidP="0029143B">
      <w:pPr>
        <w:spacing w:after="0" w:line="240" w:lineRule="auto"/>
        <w:rPr>
          <w:rFonts w:ascii="Century Gothic" w:eastAsia="Times New Roman" w:hAnsi="Century Gothic" w:cs="Times New Roman"/>
          <w:b/>
          <w:bCs/>
          <w:color w:val="4472C4"/>
          <w:sz w:val="23"/>
          <w:szCs w:val="23"/>
          <w:lang w:eastAsia="fr-FR"/>
        </w:rPr>
      </w:pPr>
    </w:p>
    <w:p w14:paraId="4F479B30" w14:textId="77777777" w:rsidR="00F37185" w:rsidRPr="0029143B" w:rsidRDefault="00F37185" w:rsidP="0029143B">
      <w:pPr>
        <w:spacing w:after="0" w:line="240" w:lineRule="auto"/>
        <w:rPr>
          <w:rFonts w:ascii="Century Gothic" w:eastAsia="Times New Roman" w:hAnsi="Century Gothic" w:cs="Times New Roman"/>
          <w:b/>
          <w:bCs/>
          <w:color w:val="4472C4"/>
          <w:sz w:val="23"/>
          <w:szCs w:val="23"/>
          <w:lang w:eastAsia="fr-FR"/>
        </w:rPr>
        <w:sectPr w:rsidR="00F37185" w:rsidRPr="0029143B" w:rsidSect="000B2822">
          <w:type w:val="continuous"/>
          <w:pgSz w:w="11906" w:h="16838"/>
          <w:pgMar w:top="1417" w:right="1417" w:bottom="1417" w:left="1417" w:header="708" w:footer="708" w:gutter="0"/>
          <w:cols w:space="708"/>
          <w:docGrid w:linePitch="360"/>
        </w:sectPr>
      </w:pPr>
    </w:p>
    <w:p w14:paraId="6FCC25BC" w14:textId="77777777" w:rsidR="0080468C" w:rsidRDefault="0080468C" w:rsidP="00141492">
      <w:pPr>
        <w:spacing w:after="0" w:line="240" w:lineRule="auto"/>
        <w:jc w:val="both"/>
        <w:rPr>
          <w:rFonts w:cs="CIDFont+F4"/>
          <w:lang w:bidi="he-IL"/>
        </w:rPr>
      </w:pPr>
    </w:p>
    <w:p w14:paraId="50B4BD16" w14:textId="77777777" w:rsidR="008B18A3" w:rsidRDefault="008B18A3" w:rsidP="00141492">
      <w:pPr>
        <w:spacing w:after="0" w:line="240" w:lineRule="auto"/>
        <w:jc w:val="both"/>
        <w:rPr>
          <w:rFonts w:cs="CIDFont+F4"/>
          <w:lang w:bidi="he-IL"/>
        </w:rPr>
      </w:pPr>
    </w:p>
    <w:p w14:paraId="05D08FCB" w14:textId="77777777" w:rsidR="00195178" w:rsidRDefault="00195178" w:rsidP="00195178">
      <w:pPr>
        <w:pStyle w:val="Paragraphedeliste"/>
        <w:numPr>
          <w:ilvl w:val="0"/>
          <w:numId w:val="3"/>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COMMENTAIRES / ELEMENTS REMARQUABLES  A METTRE EN AVANT : </w:t>
      </w:r>
    </w:p>
    <w:p w14:paraId="2D2900D7" w14:textId="77777777" w:rsidR="00F37185" w:rsidRPr="00B7000A" w:rsidRDefault="00F37185" w:rsidP="00677FAF">
      <w:pPr>
        <w:spacing w:after="0" w:line="240" w:lineRule="auto"/>
        <w:rPr>
          <w:rFonts w:ascii="Century Gothic" w:eastAsia="Times New Roman" w:hAnsi="Century Gothic" w:cs="Times New Roman"/>
          <w:bCs/>
          <w:i/>
          <w:color w:val="4472C4"/>
          <w:sz w:val="23"/>
          <w:szCs w:val="23"/>
          <w:lang w:eastAsia="fr-FR"/>
        </w:rPr>
      </w:pPr>
    </w:p>
    <w:p w14:paraId="19120463" w14:textId="77777777" w:rsidR="00DF389F" w:rsidRDefault="00DB1F39" w:rsidP="00B7000A">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Dans cette rubrique</w:t>
      </w:r>
      <w:r w:rsidR="00B7000A">
        <w:rPr>
          <w:rFonts w:eastAsia="Times New Roman" w:cs="Times New Roman"/>
          <w:bCs/>
          <w:i/>
          <w:color w:val="000000" w:themeColor="text1"/>
          <w:sz w:val="23"/>
          <w:szCs w:val="23"/>
          <w:lang w:eastAsia="fr-FR"/>
        </w:rPr>
        <w:t>, la collectivité doit mettre en avant les éléments</w:t>
      </w:r>
      <w:r>
        <w:rPr>
          <w:rFonts w:eastAsia="Times New Roman" w:cs="Times New Roman"/>
          <w:bCs/>
          <w:i/>
          <w:color w:val="000000" w:themeColor="text1"/>
          <w:sz w:val="23"/>
          <w:szCs w:val="23"/>
          <w:lang w:eastAsia="fr-FR"/>
        </w:rPr>
        <w:t xml:space="preserve"> remarquables issus de l’analyse statistique</w:t>
      </w:r>
      <w:r w:rsidR="00B7000A">
        <w:rPr>
          <w:rFonts w:eastAsia="Times New Roman" w:cs="Times New Roman"/>
          <w:bCs/>
          <w:i/>
          <w:color w:val="000000" w:themeColor="text1"/>
          <w:sz w:val="23"/>
          <w:szCs w:val="23"/>
          <w:lang w:eastAsia="fr-FR"/>
        </w:rPr>
        <w:t> :</w:t>
      </w:r>
    </w:p>
    <w:p w14:paraId="633EF9FE" w14:textId="77777777" w:rsidR="00DB1F39" w:rsidRDefault="00DB1F39" w:rsidP="00B7000A">
      <w:pPr>
        <w:spacing w:after="0" w:line="240" w:lineRule="auto"/>
        <w:jc w:val="both"/>
        <w:rPr>
          <w:rFonts w:eastAsia="Times New Roman" w:cs="Times New Roman"/>
          <w:bCs/>
          <w:i/>
          <w:color w:val="000000" w:themeColor="text1"/>
          <w:sz w:val="23"/>
          <w:szCs w:val="23"/>
          <w:lang w:eastAsia="fr-FR"/>
        </w:rPr>
      </w:pPr>
    </w:p>
    <w:p w14:paraId="02096FAD" w14:textId="77777777" w:rsidR="00DB1F39" w:rsidRDefault="00DB1F39" w:rsidP="00B7000A">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3F0DF0A0" w14:textId="77777777" w:rsidR="00E521C2" w:rsidRDefault="00DB1F39" w:rsidP="00E521C2">
      <w:pPr>
        <w:pStyle w:val="Paragraphedeliste"/>
        <w:numPr>
          <w:ilvl w:val="0"/>
          <w:numId w:val="16"/>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 xml:space="preserve">Quelle est la tendance d’évolution ? </w:t>
      </w:r>
    </w:p>
    <w:p w14:paraId="14D50D7C" w14:textId="77777777" w:rsidR="00DB1F39" w:rsidRPr="00E521C2" w:rsidRDefault="00126F80" w:rsidP="00E521C2">
      <w:pPr>
        <w:pStyle w:val="Paragraphedeliste"/>
        <w:numPr>
          <w:ilvl w:val="0"/>
          <w:numId w:val="16"/>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Quels éléments de conte</w:t>
      </w:r>
      <w:r w:rsidR="00961B56">
        <w:rPr>
          <w:rFonts w:eastAsia="Times New Roman" w:cs="Times New Roman"/>
          <w:bCs/>
          <w:i/>
          <w:color w:val="000000" w:themeColor="text1"/>
          <w:sz w:val="23"/>
          <w:szCs w:val="23"/>
          <w:lang w:eastAsia="fr-FR"/>
        </w:rPr>
        <w:t>xte peuve</w:t>
      </w:r>
      <w:r>
        <w:rPr>
          <w:rFonts w:eastAsia="Times New Roman" w:cs="Times New Roman"/>
          <w:bCs/>
          <w:i/>
          <w:color w:val="000000" w:themeColor="text1"/>
          <w:sz w:val="23"/>
          <w:szCs w:val="23"/>
          <w:lang w:eastAsia="fr-FR"/>
        </w:rPr>
        <w:t>nt</w:t>
      </w:r>
      <w:r w:rsidR="00C81DA3">
        <w:rPr>
          <w:rFonts w:eastAsia="Times New Roman" w:cs="Times New Roman"/>
          <w:bCs/>
          <w:i/>
          <w:color w:val="000000" w:themeColor="text1"/>
          <w:sz w:val="23"/>
          <w:szCs w:val="23"/>
          <w:lang w:eastAsia="fr-FR"/>
        </w:rPr>
        <w:t xml:space="preserve">  expliquer les évolutions ?</w:t>
      </w:r>
    </w:p>
    <w:p w14:paraId="4C7312FB" w14:textId="77777777" w:rsidR="00B7000A" w:rsidRDefault="00B7000A" w:rsidP="00B7000A">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Y a-t-il eu une hausse / une augmentation des effectifs, quel pourcentage ?</w:t>
      </w:r>
    </w:p>
    <w:p w14:paraId="75AC0537" w14:textId="77777777" w:rsidR="00B7000A" w:rsidRDefault="00B7000A" w:rsidP="00B7000A">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Comment se situe la collectivité par rapport aux autres</w:t>
      </w:r>
      <w:r w:rsidR="00961B56">
        <w:rPr>
          <w:rFonts w:eastAsia="Times New Roman" w:cs="Times New Roman"/>
          <w:bCs/>
          <w:i/>
          <w:color w:val="000000" w:themeColor="text1"/>
          <w:sz w:val="23"/>
          <w:szCs w:val="23"/>
          <w:lang w:eastAsia="fr-FR"/>
        </w:rPr>
        <w:t> collectivités de taille identique ?</w:t>
      </w:r>
    </w:p>
    <w:p w14:paraId="63510D9C" w14:textId="77777777" w:rsidR="00961B56" w:rsidRDefault="00B7000A" w:rsidP="00B7000A">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Y a-t-il des éléments re</w:t>
      </w:r>
      <w:r w:rsidR="00961B56">
        <w:rPr>
          <w:rFonts w:eastAsia="Times New Roman" w:cs="Times New Roman"/>
          <w:bCs/>
          <w:i/>
          <w:color w:val="000000" w:themeColor="text1"/>
          <w:sz w:val="23"/>
          <w:szCs w:val="23"/>
          <w:lang w:eastAsia="fr-FR"/>
        </w:rPr>
        <w:t xml:space="preserve">marquables à mettre en avant ? Départs en retraites ? </w:t>
      </w:r>
    </w:p>
    <w:p w14:paraId="3783F29D" w14:textId="77777777" w:rsidR="00B7000A" w:rsidRDefault="00C81DA3" w:rsidP="00B7000A">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Des n</w:t>
      </w:r>
      <w:r w:rsidR="00B7000A">
        <w:rPr>
          <w:rFonts w:eastAsia="Times New Roman" w:cs="Times New Roman"/>
          <w:bCs/>
          <w:i/>
          <w:color w:val="000000" w:themeColor="text1"/>
          <w:sz w:val="23"/>
          <w:szCs w:val="23"/>
          <w:lang w:eastAsia="fr-FR"/>
        </w:rPr>
        <w:t>ouvelles missions à prendre en charge,</w:t>
      </w:r>
      <w:r>
        <w:rPr>
          <w:rFonts w:eastAsia="Times New Roman" w:cs="Times New Roman"/>
          <w:bCs/>
          <w:i/>
          <w:color w:val="000000" w:themeColor="text1"/>
          <w:sz w:val="23"/>
          <w:szCs w:val="23"/>
          <w:lang w:eastAsia="fr-FR"/>
        </w:rPr>
        <w:t xml:space="preserve"> de</w:t>
      </w:r>
      <w:r w:rsidR="00B7000A">
        <w:rPr>
          <w:rFonts w:eastAsia="Times New Roman" w:cs="Times New Roman"/>
          <w:bCs/>
          <w:i/>
          <w:color w:val="000000" w:themeColor="text1"/>
          <w:sz w:val="23"/>
          <w:szCs w:val="23"/>
          <w:lang w:eastAsia="fr-FR"/>
        </w:rPr>
        <w:t xml:space="preserve"> nouveaux services ?</w:t>
      </w:r>
    </w:p>
    <w:p w14:paraId="5BFF3BD0" w14:textId="77777777" w:rsidR="00961B56" w:rsidRDefault="00961B56" w:rsidP="00961B56">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T</w:t>
      </w:r>
      <w:r w:rsidR="00D234E4" w:rsidRPr="00961B56">
        <w:rPr>
          <w:rFonts w:eastAsia="Times New Roman" w:cs="Times New Roman"/>
          <w:bCs/>
          <w:i/>
          <w:color w:val="000000" w:themeColor="text1"/>
          <w:sz w:val="23"/>
          <w:szCs w:val="23"/>
          <w:lang w:eastAsia="fr-FR"/>
        </w:rPr>
        <w:t>ransfert d’</w:t>
      </w:r>
      <w:r w:rsidR="00C81DA3">
        <w:rPr>
          <w:rFonts w:eastAsia="Times New Roman" w:cs="Times New Roman"/>
          <w:bCs/>
          <w:i/>
          <w:color w:val="000000" w:themeColor="text1"/>
          <w:sz w:val="23"/>
          <w:szCs w:val="23"/>
          <w:lang w:eastAsia="fr-FR"/>
        </w:rPr>
        <w:t>un service à l’intercommunalité ?</w:t>
      </w:r>
    </w:p>
    <w:p w14:paraId="69A67F0A" w14:textId="77777777" w:rsidR="00D234E4" w:rsidRPr="00961B56" w:rsidRDefault="00961B56" w:rsidP="00961B56">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O</w:t>
      </w:r>
      <w:r w:rsidR="00D234E4" w:rsidRPr="00961B56">
        <w:rPr>
          <w:rFonts w:eastAsia="Times New Roman" w:cs="Times New Roman"/>
          <w:bCs/>
          <w:i/>
          <w:color w:val="000000" w:themeColor="text1"/>
          <w:sz w:val="23"/>
          <w:szCs w:val="23"/>
          <w:lang w:eastAsia="fr-FR"/>
        </w:rPr>
        <w:t>uverture ou fermeture d’un service</w:t>
      </w:r>
      <w:r w:rsidR="00C81DA3">
        <w:rPr>
          <w:rFonts w:eastAsia="Times New Roman" w:cs="Times New Roman"/>
          <w:bCs/>
          <w:i/>
          <w:color w:val="000000" w:themeColor="text1"/>
          <w:sz w:val="23"/>
          <w:szCs w:val="23"/>
          <w:lang w:eastAsia="fr-FR"/>
        </w:rPr>
        <w:t> ?</w:t>
      </w:r>
    </w:p>
    <w:p w14:paraId="336492BA" w14:textId="77777777" w:rsidR="00677FAF" w:rsidRDefault="00677FAF" w:rsidP="00677FAF">
      <w:pPr>
        <w:spacing w:after="0" w:line="240" w:lineRule="auto"/>
        <w:rPr>
          <w:rFonts w:ascii="Century Gothic" w:eastAsia="Times New Roman" w:hAnsi="Century Gothic" w:cs="Times New Roman"/>
          <w:b/>
          <w:bCs/>
          <w:color w:val="4472C4"/>
          <w:sz w:val="23"/>
          <w:szCs w:val="23"/>
          <w:lang w:eastAsia="fr-FR"/>
        </w:rPr>
      </w:pPr>
    </w:p>
    <w:p w14:paraId="345DB938" w14:textId="77777777" w:rsidR="00677FAF" w:rsidRPr="00677FAF" w:rsidRDefault="00677FAF" w:rsidP="00677FAF">
      <w:pPr>
        <w:spacing w:after="0" w:line="240" w:lineRule="auto"/>
        <w:rPr>
          <w:rFonts w:ascii="Century Gothic" w:eastAsia="Times New Roman" w:hAnsi="Century Gothic" w:cs="Times New Roman"/>
          <w:b/>
          <w:bCs/>
          <w:color w:val="4472C4"/>
          <w:sz w:val="23"/>
          <w:szCs w:val="23"/>
          <w:lang w:eastAsia="fr-FR"/>
        </w:rPr>
      </w:pPr>
    </w:p>
    <w:p w14:paraId="0A977669" w14:textId="77777777" w:rsidR="00195178" w:rsidRDefault="00677FAF" w:rsidP="00195178">
      <w:pPr>
        <w:pStyle w:val="Paragraphedeliste"/>
        <w:numPr>
          <w:ilvl w:val="0"/>
          <w:numId w:val="3"/>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METTRE EN PLACE</w:t>
      </w:r>
    </w:p>
    <w:p w14:paraId="57AC7913" w14:textId="77777777" w:rsidR="00E85832" w:rsidRDefault="00E85832" w:rsidP="00961B56">
      <w:pPr>
        <w:spacing w:after="0" w:line="240" w:lineRule="auto"/>
        <w:rPr>
          <w:rFonts w:ascii="Century Gothic" w:eastAsia="Times New Roman" w:hAnsi="Century Gothic" w:cs="Times New Roman"/>
          <w:b/>
          <w:bCs/>
          <w:color w:val="4472C4"/>
          <w:sz w:val="23"/>
          <w:szCs w:val="23"/>
          <w:lang w:eastAsia="fr-FR"/>
        </w:rPr>
      </w:pPr>
    </w:p>
    <w:p w14:paraId="35A24596" w14:textId="77777777" w:rsidR="00766A95" w:rsidRDefault="00766A95" w:rsidP="00766A95">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Mettre à jour le tableau des effectifs</w:t>
      </w:r>
    </w:p>
    <w:p w14:paraId="2EB72EDF" w14:textId="77777777" w:rsidR="00766A95" w:rsidRDefault="00766A95" w:rsidP="00766A95">
      <w:pPr>
        <w:pStyle w:val="Paragraphedeliste"/>
        <w:spacing w:after="0" w:line="240" w:lineRule="auto"/>
        <w:ind w:left="1080"/>
        <w:jc w:val="both"/>
        <w:rPr>
          <w:rFonts w:eastAsia="Times New Roman" w:cs="Times New Roman"/>
          <w:bCs/>
          <w:color w:val="000000" w:themeColor="text1"/>
          <w:lang w:eastAsia="fr-FR"/>
        </w:rPr>
      </w:pPr>
    </w:p>
    <w:p w14:paraId="0EADAC3E" w14:textId="77777777" w:rsidR="003E7BC6" w:rsidRDefault="003E7BC6" w:rsidP="00961B56">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Etablir une projection des départs :</w:t>
      </w:r>
    </w:p>
    <w:p w14:paraId="37B56DF0" w14:textId="77777777" w:rsidR="003E7BC6" w:rsidRDefault="003E7BC6" w:rsidP="003E7BC6">
      <w:pPr>
        <w:pStyle w:val="Paragraphedeliste"/>
        <w:numPr>
          <w:ilvl w:val="1"/>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Identifier les départs à la retraite</w:t>
      </w:r>
    </w:p>
    <w:p w14:paraId="4647587E" w14:textId="77777777" w:rsidR="00E85832" w:rsidRDefault="00E85832" w:rsidP="003E7BC6">
      <w:pPr>
        <w:pStyle w:val="Paragraphedeliste"/>
        <w:numPr>
          <w:ilvl w:val="1"/>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Les mobilités (en ligne avec les entretiens professionnels)</w:t>
      </w:r>
    </w:p>
    <w:p w14:paraId="3A1ABE7A" w14:textId="77777777" w:rsidR="00E85832" w:rsidRPr="00C81DA3" w:rsidRDefault="00E85832" w:rsidP="00C81DA3">
      <w:pPr>
        <w:spacing w:after="0" w:line="240" w:lineRule="auto"/>
        <w:jc w:val="both"/>
        <w:rPr>
          <w:rFonts w:eastAsia="Times New Roman" w:cs="Times New Roman"/>
          <w:bCs/>
          <w:color w:val="000000" w:themeColor="text1"/>
          <w:lang w:eastAsia="fr-FR"/>
        </w:rPr>
      </w:pPr>
    </w:p>
    <w:p w14:paraId="2F0A2CF5" w14:textId="5F573740" w:rsidR="003E7BC6" w:rsidRPr="0080468C" w:rsidRDefault="00E85832" w:rsidP="00961B56">
      <w:pPr>
        <w:pStyle w:val="Paragraphedeliste"/>
        <w:numPr>
          <w:ilvl w:val="0"/>
          <w:numId w:val="21"/>
        </w:numPr>
        <w:spacing w:after="0" w:line="240" w:lineRule="auto"/>
        <w:jc w:val="both"/>
        <w:rPr>
          <w:rStyle w:val="e24kjd"/>
          <w:rFonts w:eastAsia="Times New Roman" w:cs="Times New Roman"/>
          <w:bCs/>
          <w:color w:val="000000" w:themeColor="text1"/>
          <w:lang w:eastAsia="fr-FR"/>
        </w:rPr>
      </w:pPr>
      <w:r>
        <w:rPr>
          <w:rFonts w:eastAsia="Times New Roman" w:cs="Times New Roman"/>
          <w:bCs/>
          <w:color w:val="000000" w:themeColor="text1"/>
          <w:lang w:eastAsia="fr-FR"/>
        </w:rPr>
        <w:t>Mettre en place</w:t>
      </w:r>
      <w:r w:rsidR="00BA6FA2">
        <w:rPr>
          <w:rFonts w:eastAsia="Times New Roman" w:cs="Times New Roman"/>
          <w:bCs/>
          <w:color w:val="000000" w:themeColor="text1"/>
          <w:lang w:eastAsia="fr-FR"/>
        </w:rPr>
        <w:t>/Ajuster</w:t>
      </w:r>
      <w:r>
        <w:rPr>
          <w:rFonts w:eastAsia="Times New Roman" w:cs="Times New Roman"/>
          <w:bCs/>
          <w:color w:val="000000" w:themeColor="text1"/>
          <w:lang w:eastAsia="fr-FR"/>
        </w:rPr>
        <w:t xml:space="preserve"> une </w:t>
      </w:r>
      <w:r w:rsidR="003E7BC6">
        <w:rPr>
          <w:rFonts w:eastAsia="Times New Roman" w:cs="Times New Roman"/>
          <w:bCs/>
          <w:color w:val="000000" w:themeColor="text1"/>
          <w:lang w:eastAsia="fr-FR"/>
        </w:rPr>
        <w:t>G</w:t>
      </w:r>
      <w:r w:rsidR="003E7BC6">
        <w:rPr>
          <w:rStyle w:val="e24kjd"/>
        </w:rPr>
        <w:t>estion prévisionnelle des effectifs, des emplois et des compétences</w:t>
      </w:r>
    </w:p>
    <w:p w14:paraId="346B764A" w14:textId="77777777" w:rsidR="0080468C" w:rsidRPr="0080468C" w:rsidRDefault="0080468C" w:rsidP="0080468C">
      <w:pPr>
        <w:pStyle w:val="Paragraphedeliste"/>
        <w:spacing w:after="0" w:line="240" w:lineRule="auto"/>
        <w:ind w:left="1080"/>
        <w:jc w:val="both"/>
        <w:rPr>
          <w:rStyle w:val="e24kjd"/>
          <w:rFonts w:eastAsia="Times New Roman" w:cs="Times New Roman"/>
          <w:bCs/>
          <w:color w:val="000000" w:themeColor="text1"/>
          <w:lang w:eastAsia="fr-FR"/>
        </w:rPr>
      </w:pPr>
    </w:p>
    <w:p w14:paraId="19A5D312" w14:textId="77777777" w:rsidR="0080468C" w:rsidRDefault="00BA6FA2" w:rsidP="00961B56">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Maîtriser la masse salariale/</w:t>
      </w:r>
      <w:r w:rsidR="0080468C">
        <w:rPr>
          <w:rFonts w:eastAsia="Times New Roman" w:cs="Times New Roman"/>
          <w:bCs/>
          <w:color w:val="000000" w:themeColor="text1"/>
          <w:lang w:eastAsia="fr-FR"/>
        </w:rPr>
        <w:t>Evaluer la charge de personnel dans le budget de fonctionnement et définir une</w:t>
      </w:r>
    </w:p>
    <w:p w14:paraId="099F1962" w14:textId="77777777" w:rsidR="0080468C" w:rsidRPr="0080468C" w:rsidRDefault="0080468C" w:rsidP="0080468C">
      <w:pPr>
        <w:pStyle w:val="Paragraphedeliste"/>
        <w:rPr>
          <w:rFonts w:eastAsia="Times New Roman" w:cs="Times New Roman"/>
          <w:bCs/>
          <w:color w:val="000000" w:themeColor="text1"/>
          <w:lang w:eastAsia="fr-FR"/>
        </w:rPr>
      </w:pPr>
    </w:p>
    <w:p w14:paraId="2DAFF8FA" w14:textId="098E29B6" w:rsidR="00961B56" w:rsidRPr="00FF284B" w:rsidRDefault="00FF284B" w:rsidP="00FF284B">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i/>
          <w:color w:val="000000" w:themeColor="text1"/>
          <w:lang w:eastAsia="fr-FR"/>
        </w:rPr>
        <w:t>A compléter par la collectivité</w:t>
      </w:r>
    </w:p>
    <w:p w14:paraId="52EF4E22" w14:textId="77777777" w:rsidR="004A4C4E" w:rsidRDefault="004A4C4E" w:rsidP="00961B56">
      <w:pPr>
        <w:spacing w:after="0" w:line="240" w:lineRule="auto"/>
        <w:jc w:val="both"/>
        <w:rPr>
          <w:rFonts w:eastAsia="Times New Roman" w:cs="Times New Roman"/>
          <w:bCs/>
          <w:color w:val="000000" w:themeColor="text1"/>
          <w:lang w:eastAsia="fr-FR"/>
        </w:rPr>
      </w:pPr>
    </w:p>
    <w:p w14:paraId="41955AD9" w14:textId="77777777"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t xml:space="preserve">Programmation </w:t>
      </w:r>
      <w:r w:rsidR="00BA6FA2">
        <w:rPr>
          <w:rFonts w:eastAsia="Times New Roman" w:cs="Times New Roman"/>
          <w:b/>
          <w:bCs/>
          <w:color w:val="000000" w:themeColor="text1"/>
          <w:lang w:eastAsia="fr-FR"/>
        </w:rPr>
        <w:t xml:space="preserve">prévisionnelle </w:t>
      </w:r>
      <w:r w:rsidRPr="004A4C4E">
        <w:rPr>
          <w:rFonts w:eastAsia="Times New Roman" w:cs="Times New Roman"/>
          <w:b/>
          <w:bCs/>
          <w:color w:val="000000" w:themeColor="text1"/>
          <w:lang w:eastAsia="fr-FR"/>
        </w:rPr>
        <w:t>de la stratégie pluriannuel</w:t>
      </w:r>
      <w:r>
        <w:rPr>
          <w:rFonts w:eastAsia="Times New Roman" w:cs="Times New Roman"/>
          <w:b/>
          <w:bCs/>
          <w:color w:val="000000" w:themeColor="text1"/>
          <w:lang w:eastAsia="fr-FR"/>
        </w:rPr>
        <w:t>le</w:t>
      </w:r>
    </w:p>
    <w:p w14:paraId="19CB1146" w14:textId="77777777" w:rsidR="00961B56" w:rsidRDefault="00961B56" w:rsidP="00961B56">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961B56" w14:paraId="5F848EFA" w14:textId="77777777" w:rsidTr="006228FF">
        <w:tc>
          <w:tcPr>
            <w:tcW w:w="1398" w:type="dxa"/>
          </w:tcPr>
          <w:p w14:paraId="1E626720" w14:textId="77777777" w:rsidR="00961B56" w:rsidRPr="00B50CB1" w:rsidRDefault="00961B56" w:rsidP="006228FF">
            <w:pPr>
              <w:jc w:val="center"/>
              <w:rPr>
                <w:rFonts w:cs="CIDFont+F4"/>
                <w:b/>
                <w:lang w:bidi="he-IL"/>
              </w:rPr>
            </w:pPr>
            <w:r w:rsidRPr="00B50CB1">
              <w:rPr>
                <w:rFonts w:cs="CIDFont+F4"/>
                <w:b/>
                <w:lang w:bidi="he-IL"/>
              </w:rPr>
              <w:t>Actions du plan pluriannuel</w:t>
            </w:r>
          </w:p>
        </w:tc>
        <w:tc>
          <w:tcPr>
            <w:tcW w:w="1276" w:type="dxa"/>
          </w:tcPr>
          <w:p w14:paraId="401AEF0C" w14:textId="77777777" w:rsidR="00961B56" w:rsidRPr="00B50CB1" w:rsidRDefault="00961B56" w:rsidP="006228FF">
            <w:pPr>
              <w:jc w:val="center"/>
              <w:rPr>
                <w:rFonts w:cs="CIDFont+F4"/>
                <w:b/>
                <w:lang w:bidi="he-IL"/>
              </w:rPr>
            </w:pPr>
            <w:r w:rsidRPr="00B50CB1">
              <w:rPr>
                <w:rFonts w:cs="CIDFont+F4"/>
                <w:b/>
                <w:lang w:bidi="he-IL"/>
              </w:rPr>
              <w:t>2021</w:t>
            </w:r>
          </w:p>
        </w:tc>
        <w:tc>
          <w:tcPr>
            <w:tcW w:w="1277" w:type="dxa"/>
          </w:tcPr>
          <w:p w14:paraId="64517094" w14:textId="77777777" w:rsidR="00961B56" w:rsidRPr="00B50CB1" w:rsidRDefault="00961B56" w:rsidP="006228FF">
            <w:pPr>
              <w:jc w:val="center"/>
              <w:rPr>
                <w:rFonts w:cs="CIDFont+F4"/>
                <w:b/>
                <w:lang w:bidi="he-IL"/>
              </w:rPr>
            </w:pPr>
            <w:r w:rsidRPr="00B50CB1">
              <w:rPr>
                <w:rFonts w:cs="CIDFont+F4"/>
                <w:b/>
                <w:lang w:bidi="he-IL"/>
              </w:rPr>
              <w:t>2022</w:t>
            </w:r>
          </w:p>
        </w:tc>
        <w:tc>
          <w:tcPr>
            <w:tcW w:w="1277" w:type="dxa"/>
          </w:tcPr>
          <w:p w14:paraId="2358DA13" w14:textId="77777777" w:rsidR="00961B56" w:rsidRPr="00B50CB1" w:rsidRDefault="00961B56" w:rsidP="006228FF">
            <w:pPr>
              <w:jc w:val="center"/>
              <w:rPr>
                <w:rFonts w:cs="CIDFont+F4"/>
                <w:b/>
                <w:lang w:bidi="he-IL"/>
              </w:rPr>
            </w:pPr>
            <w:r w:rsidRPr="00B50CB1">
              <w:rPr>
                <w:rFonts w:cs="CIDFont+F4"/>
                <w:b/>
                <w:lang w:bidi="he-IL"/>
              </w:rPr>
              <w:t>2023</w:t>
            </w:r>
          </w:p>
        </w:tc>
        <w:tc>
          <w:tcPr>
            <w:tcW w:w="1278" w:type="dxa"/>
          </w:tcPr>
          <w:p w14:paraId="22B2CB7E" w14:textId="77777777" w:rsidR="00961B56" w:rsidRPr="00B50CB1" w:rsidRDefault="00961B56" w:rsidP="006228FF">
            <w:pPr>
              <w:jc w:val="center"/>
              <w:rPr>
                <w:rFonts w:cs="CIDFont+F4"/>
                <w:b/>
                <w:lang w:bidi="he-IL"/>
              </w:rPr>
            </w:pPr>
            <w:r w:rsidRPr="00B50CB1">
              <w:rPr>
                <w:rFonts w:cs="CIDFont+F4"/>
                <w:b/>
                <w:lang w:bidi="he-IL"/>
              </w:rPr>
              <w:t>2024</w:t>
            </w:r>
          </w:p>
        </w:tc>
        <w:tc>
          <w:tcPr>
            <w:tcW w:w="1278" w:type="dxa"/>
          </w:tcPr>
          <w:p w14:paraId="40356A47" w14:textId="77777777" w:rsidR="00961B56" w:rsidRPr="00B50CB1" w:rsidRDefault="00961B56" w:rsidP="006228FF">
            <w:pPr>
              <w:jc w:val="center"/>
              <w:rPr>
                <w:rFonts w:cs="CIDFont+F4"/>
                <w:b/>
                <w:lang w:bidi="he-IL"/>
              </w:rPr>
            </w:pPr>
            <w:r w:rsidRPr="00B50CB1">
              <w:rPr>
                <w:rFonts w:cs="CIDFont+F4"/>
                <w:b/>
                <w:lang w:bidi="he-IL"/>
              </w:rPr>
              <w:t>2025</w:t>
            </w:r>
          </w:p>
        </w:tc>
        <w:tc>
          <w:tcPr>
            <w:tcW w:w="1278" w:type="dxa"/>
          </w:tcPr>
          <w:p w14:paraId="5C3B06E6" w14:textId="77777777" w:rsidR="00961B56" w:rsidRPr="00B50CB1" w:rsidRDefault="00961B56" w:rsidP="006228FF">
            <w:pPr>
              <w:jc w:val="center"/>
              <w:rPr>
                <w:rFonts w:cs="CIDFont+F4"/>
                <w:b/>
                <w:lang w:bidi="he-IL"/>
              </w:rPr>
            </w:pPr>
            <w:r w:rsidRPr="00B50CB1">
              <w:rPr>
                <w:rFonts w:cs="CIDFont+F4"/>
                <w:b/>
                <w:lang w:bidi="he-IL"/>
              </w:rPr>
              <w:t>2026</w:t>
            </w:r>
          </w:p>
        </w:tc>
      </w:tr>
      <w:tr w:rsidR="00961B56" w14:paraId="64DA13CC" w14:textId="77777777" w:rsidTr="006228FF">
        <w:tc>
          <w:tcPr>
            <w:tcW w:w="1398" w:type="dxa"/>
          </w:tcPr>
          <w:p w14:paraId="40C6D4AD" w14:textId="77777777" w:rsidR="00961B56" w:rsidRDefault="00961B56" w:rsidP="006228FF">
            <w:pPr>
              <w:rPr>
                <w:rFonts w:cs="CIDFont+F4"/>
                <w:lang w:bidi="he-IL"/>
              </w:rPr>
            </w:pPr>
          </w:p>
          <w:p w14:paraId="7B6DFC76" w14:textId="77777777" w:rsidR="008B18A3" w:rsidRDefault="008B18A3" w:rsidP="006228FF">
            <w:pPr>
              <w:rPr>
                <w:rFonts w:cs="CIDFont+F4"/>
                <w:lang w:bidi="he-IL"/>
              </w:rPr>
            </w:pPr>
          </w:p>
        </w:tc>
        <w:tc>
          <w:tcPr>
            <w:tcW w:w="1276" w:type="dxa"/>
          </w:tcPr>
          <w:p w14:paraId="457B2D6F" w14:textId="77777777" w:rsidR="00961B56" w:rsidRDefault="00961B56" w:rsidP="006228FF">
            <w:pPr>
              <w:rPr>
                <w:rFonts w:cs="CIDFont+F4"/>
                <w:lang w:bidi="he-IL"/>
              </w:rPr>
            </w:pPr>
          </w:p>
        </w:tc>
        <w:tc>
          <w:tcPr>
            <w:tcW w:w="1277" w:type="dxa"/>
          </w:tcPr>
          <w:p w14:paraId="218ACAD3" w14:textId="77777777" w:rsidR="00961B56" w:rsidRDefault="00961B56" w:rsidP="006228FF">
            <w:pPr>
              <w:rPr>
                <w:rFonts w:cs="CIDFont+F4"/>
                <w:lang w:bidi="he-IL"/>
              </w:rPr>
            </w:pPr>
          </w:p>
        </w:tc>
        <w:tc>
          <w:tcPr>
            <w:tcW w:w="1277" w:type="dxa"/>
          </w:tcPr>
          <w:p w14:paraId="6493CFC6" w14:textId="77777777" w:rsidR="00961B56" w:rsidRDefault="00961B56" w:rsidP="006228FF">
            <w:pPr>
              <w:rPr>
                <w:rFonts w:cs="CIDFont+F4"/>
                <w:lang w:bidi="he-IL"/>
              </w:rPr>
            </w:pPr>
          </w:p>
        </w:tc>
        <w:tc>
          <w:tcPr>
            <w:tcW w:w="1278" w:type="dxa"/>
          </w:tcPr>
          <w:p w14:paraId="1596D7F1" w14:textId="77777777" w:rsidR="00961B56" w:rsidRDefault="00961B56" w:rsidP="006228FF">
            <w:pPr>
              <w:rPr>
                <w:rFonts w:cs="CIDFont+F4"/>
                <w:lang w:bidi="he-IL"/>
              </w:rPr>
            </w:pPr>
          </w:p>
        </w:tc>
        <w:tc>
          <w:tcPr>
            <w:tcW w:w="1278" w:type="dxa"/>
          </w:tcPr>
          <w:p w14:paraId="56E6F970" w14:textId="77777777" w:rsidR="00961B56" w:rsidRDefault="00961B56" w:rsidP="006228FF">
            <w:pPr>
              <w:rPr>
                <w:rFonts w:cs="CIDFont+F4"/>
                <w:lang w:bidi="he-IL"/>
              </w:rPr>
            </w:pPr>
          </w:p>
        </w:tc>
        <w:tc>
          <w:tcPr>
            <w:tcW w:w="1278" w:type="dxa"/>
          </w:tcPr>
          <w:p w14:paraId="75FC2310" w14:textId="77777777" w:rsidR="00961B56" w:rsidRDefault="00961B56" w:rsidP="006228FF">
            <w:pPr>
              <w:rPr>
                <w:rFonts w:cs="CIDFont+F4"/>
                <w:lang w:bidi="he-IL"/>
              </w:rPr>
            </w:pPr>
          </w:p>
        </w:tc>
      </w:tr>
      <w:tr w:rsidR="00766A95" w14:paraId="21A986E2" w14:textId="77777777" w:rsidTr="006228FF">
        <w:tc>
          <w:tcPr>
            <w:tcW w:w="1398" w:type="dxa"/>
          </w:tcPr>
          <w:p w14:paraId="26D9C8F7" w14:textId="77777777" w:rsidR="00766A95" w:rsidRDefault="00766A95" w:rsidP="006228FF">
            <w:pPr>
              <w:rPr>
                <w:rFonts w:cs="CIDFont+F4"/>
                <w:lang w:bidi="he-IL"/>
              </w:rPr>
            </w:pPr>
          </w:p>
          <w:p w14:paraId="0148F2C3" w14:textId="77777777" w:rsidR="008B18A3" w:rsidRDefault="008B18A3" w:rsidP="006228FF">
            <w:pPr>
              <w:rPr>
                <w:rFonts w:cs="CIDFont+F4"/>
                <w:lang w:bidi="he-IL"/>
              </w:rPr>
            </w:pPr>
          </w:p>
        </w:tc>
        <w:tc>
          <w:tcPr>
            <w:tcW w:w="1276" w:type="dxa"/>
          </w:tcPr>
          <w:p w14:paraId="6695DACF" w14:textId="77777777" w:rsidR="00766A95" w:rsidRDefault="00766A95" w:rsidP="006228FF">
            <w:pPr>
              <w:rPr>
                <w:rFonts w:cs="CIDFont+F4"/>
                <w:lang w:bidi="he-IL"/>
              </w:rPr>
            </w:pPr>
          </w:p>
        </w:tc>
        <w:tc>
          <w:tcPr>
            <w:tcW w:w="1277" w:type="dxa"/>
          </w:tcPr>
          <w:p w14:paraId="1DF82B57" w14:textId="77777777" w:rsidR="00766A95" w:rsidRDefault="00766A95" w:rsidP="006228FF">
            <w:pPr>
              <w:rPr>
                <w:rFonts w:cs="CIDFont+F4"/>
                <w:lang w:bidi="he-IL"/>
              </w:rPr>
            </w:pPr>
          </w:p>
        </w:tc>
        <w:tc>
          <w:tcPr>
            <w:tcW w:w="1277" w:type="dxa"/>
          </w:tcPr>
          <w:p w14:paraId="54A37C60" w14:textId="77777777" w:rsidR="00766A95" w:rsidRDefault="00766A95" w:rsidP="006228FF">
            <w:pPr>
              <w:rPr>
                <w:rFonts w:cs="CIDFont+F4"/>
                <w:lang w:bidi="he-IL"/>
              </w:rPr>
            </w:pPr>
          </w:p>
        </w:tc>
        <w:tc>
          <w:tcPr>
            <w:tcW w:w="1278" w:type="dxa"/>
          </w:tcPr>
          <w:p w14:paraId="1EE74B90" w14:textId="77777777" w:rsidR="00766A95" w:rsidRDefault="00766A95" w:rsidP="006228FF">
            <w:pPr>
              <w:rPr>
                <w:rFonts w:cs="CIDFont+F4"/>
                <w:lang w:bidi="he-IL"/>
              </w:rPr>
            </w:pPr>
          </w:p>
        </w:tc>
        <w:tc>
          <w:tcPr>
            <w:tcW w:w="1278" w:type="dxa"/>
          </w:tcPr>
          <w:p w14:paraId="2A4AA13D" w14:textId="77777777" w:rsidR="00766A95" w:rsidRDefault="00766A95" w:rsidP="006228FF">
            <w:pPr>
              <w:rPr>
                <w:rFonts w:cs="CIDFont+F4"/>
                <w:lang w:bidi="he-IL"/>
              </w:rPr>
            </w:pPr>
          </w:p>
        </w:tc>
        <w:tc>
          <w:tcPr>
            <w:tcW w:w="1278" w:type="dxa"/>
          </w:tcPr>
          <w:p w14:paraId="0C187768" w14:textId="77777777" w:rsidR="00766A95" w:rsidRDefault="00766A95" w:rsidP="006228FF">
            <w:pPr>
              <w:rPr>
                <w:rFonts w:cs="CIDFont+F4"/>
                <w:lang w:bidi="he-IL"/>
              </w:rPr>
            </w:pPr>
          </w:p>
        </w:tc>
      </w:tr>
    </w:tbl>
    <w:p w14:paraId="1969A128" w14:textId="77777777" w:rsidR="00961B56" w:rsidRDefault="00961B56" w:rsidP="00EC75D6">
      <w:pPr>
        <w:tabs>
          <w:tab w:val="left" w:pos="2177"/>
        </w:tabs>
        <w:spacing w:after="0" w:line="240" w:lineRule="auto"/>
        <w:rPr>
          <w:rFonts w:eastAsia="Times New Roman" w:cs="Times New Roman"/>
          <w:bCs/>
          <w:color w:val="000000" w:themeColor="text1"/>
          <w:lang w:eastAsia="fr-FR"/>
        </w:rPr>
      </w:pPr>
    </w:p>
    <w:p w14:paraId="045839BA" w14:textId="77777777" w:rsidR="0055382E" w:rsidRDefault="0055382E" w:rsidP="0055382E">
      <w:pPr>
        <w:spacing w:after="0" w:line="240" w:lineRule="auto"/>
        <w:rPr>
          <w:rFonts w:eastAsia="Times New Roman" w:cs="Times New Roman"/>
          <w:bCs/>
          <w:color w:val="000000" w:themeColor="text1"/>
          <w:sz w:val="23"/>
          <w:szCs w:val="23"/>
          <w:lang w:eastAsia="fr-FR"/>
        </w:rPr>
      </w:pPr>
    </w:p>
    <w:p w14:paraId="47AB3EE8" w14:textId="77777777" w:rsidR="0055382E" w:rsidRDefault="0055382E" w:rsidP="0055382E">
      <w:pPr>
        <w:pStyle w:val="Paragraphedeliste"/>
        <w:numPr>
          <w:ilvl w:val="0"/>
          <w:numId w:val="3"/>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POUR LES COLLECTIVITES QUI SOUHAITENT ALLER PLUS LOIN</w:t>
      </w:r>
    </w:p>
    <w:p w14:paraId="0F9915D0" w14:textId="77777777" w:rsidR="0055382E" w:rsidRDefault="0055382E" w:rsidP="0055382E">
      <w:pPr>
        <w:spacing w:after="0" w:line="240" w:lineRule="auto"/>
        <w:rPr>
          <w:rFonts w:ascii="Century Gothic" w:eastAsia="Times New Roman" w:hAnsi="Century Gothic" w:cs="Times New Roman"/>
          <w:b/>
          <w:bCs/>
          <w:color w:val="4472C4"/>
          <w:sz w:val="23"/>
          <w:szCs w:val="23"/>
          <w:lang w:eastAsia="fr-FR"/>
        </w:rPr>
      </w:pPr>
    </w:p>
    <w:p w14:paraId="7EE683A2" w14:textId="77777777" w:rsidR="0055382E" w:rsidRPr="00243CCA" w:rsidRDefault="0055382E" w:rsidP="0055382E">
      <w:pPr>
        <w:spacing w:after="0" w:line="240" w:lineRule="auto"/>
        <w:rPr>
          <w:rFonts w:ascii="Century Gothic" w:eastAsia="Times New Roman" w:hAnsi="Century Gothic" w:cs="Times New Roman"/>
          <w:b/>
          <w:bCs/>
          <w:color w:val="4472C4"/>
          <w:sz w:val="23"/>
          <w:szCs w:val="23"/>
          <w:lang w:eastAsia="fr-FR"/>
        </w:rPr>
      </w:pPr>
    </w:p>
    <w:p w14:paraId="6C54CB18" w14:textId="77777777" w:rsidR="0055382E" w:rsidRDefault="0055382E" w:rsidP="0055382E">
      <w:pPr>
        <w:pStyle w:val="Paragraphedeliste"/>
        <w:numPr>
          <w:ilvl w:val="0"/>
          <w:numId w:val="3"/>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0C0051A1" w14:textId="77777777" w:rsidR="00E85832" w:rsidRDefault="00E85832" w:rsidP="0055382E">
      <w:pPr>
        <w:spacing w:after="0" w:line="240" w:lineRule="auto"/>
        <w:rPr>
          <w:rFonts w:eastAsia="Times New Roman" w:cs="Times New Roman"/>
          <w:bCs/>
          <w:color w:val="000000" w:themeColor="text1"/>
          <w:lang w:eastAsia="fr-FR"/>
        </w:rPr>
      </w:pPr>
    </w:p>
    <w:p w14:paraId="08FEF23B" w14:textId="77777777" w:rsidR="0055382E" w:rsidRPr="0055382E" w:rsidRDefault="0055382E" w:rsidP="0055382E">
      <w:pPr>
        <w:spacing w:after="0" w:line="240" w:lineRule="auto"/>
        <w:rPr>
          <w:rFonts w:ascii="Century Gothic" w:eastAsia="Times New Roman" w:hAnsi="Century Gothic" w:cs="Times New Roman"/>
          <w:b/>
          <w:bCs/>
          <w:color w:val="4472C4"/>
          <w:sz w:val="23"/>
          <w:szCs w:val="23"/>
          <w:lang w:eastAsia="fr-FR"/>
        </w:rPr>
      </w:pPr>
    </w:p>
    <w:p w14:paraId="7A01C691" w14:textId="2DE2EB7B" w:rsidR="0055382E" w:rsidRDefault="0055382E" w:rsidP="0055382E">
      <w:pPr>
        <w:spacing w:after="0" w:line="240" w:lineRule="auto"/>
        <w:rPr>
          <w:rFonts w:eastAsia="Times New Roman" w:cs="Times New Roman"/>
          <w:bCs/>
          <w:color w:val="000000" w:themeColor="text1"/>
          <w:lang w:eastAsia="fr-FR"/>
        </w:rPr>
      </w:pPr>
    </w:p>
    <w:p w14:paraId="0BFF7696" w14:textId="77777777" w:rsidR="008B18A3" w:rsidRDefault="008B18A3" w:rsidP="0055382E">
      <w:pPr>
        <w:spacing w:after="0" w:line="240" w:lineRule="auto"/>
        <w:rPr>
          <w:rFonts w:eastAsia="Times New Roman" w:cs="Times New Roman"/>
          <w:bCs/>
          <w:color w:val="000000" w:themeColor="text1"/>
          <w:lang w:eastAsia="fr-FR"/>
        </w:rPr>
      </w:pPr>
    </w:p>
    <w:p w14:paraId="62751D93" w14:textId="77777777" w:rsidR="008B18A3" w:rsidRDefault="008B18A3" w:rsidP="0055382E">
      <w:pPr>
        <w:spacing w:after="0" w:line="240" w:lineRule="auto"/>
        <w:rPr>
          <w:rFonts w:eastAsia="Times New Roman" w:cs="Times New Roman"/>
          <w:bCs/>
          <w:color w:val="000000" w:themeColor="text1"/>
          <w:lang w:eastAsia="fr-FR"/>
        </w:rPr>
      </w:pPr>
    </w:p>
    <w:p w14:paraId="41FC7C60" w14:textId="77777777" w:rsidR="008B18A3" w:rsidRDefault="008B18A3" w:rsidP="0055382E">
      <w:pPr>
        <w:spacing w:after="0" w:line="240" w:lineRule="auto"/>
        <w:rPr>
          <w:rFonts w:eastAsia="Times New Roman" w:cs="Times New Roman"/>
          <w:bCs/>
          <w:color w:val="000000" w:themeColor="text1"/>
          <w:lang w:eastAsia="fr-FR"/>
        </w:rPr>
      </w:pPr>
    </w:p>
    <w:p w14:paraId="0E3C3EE7" w14:textId="77777777" w:rsidR="008B18A3" w:rsidRDefault="008B18A3" w:rsidP="0055382E">
      <w:pPr>
        <w:spacing w:after="0" w:line="240" w:lineRule="auto"/>
        <w:rPr>
          <w:rFonts w:eastAsia="Times New Roman" w:cs="Times New Roman"/>
          <w:bCs/>
          <w:color w:val="000000" w:themeColor="text1"/>
          <w:lang w:eastAsia="fr-FR"/>
        </w:rPr>
      </w:pPr>
    </w:p>
    <w:p w14:paraId="3845D718" w14:textId="77777777" w:rsidR="008B18A3" w:rsidRDefault="008B18A3" w:rsidP="0055382E">
      <w:pPr>
        <w:spacing w:after="0" w:line="240" w:lineRule="auto"/>
        <w:rPr>
          <w:rFonts w:eastAsia="Times New Roman" w:cs="Times New Roman"/>
          <w:bCs/>
          <w:color w:val="000000" w:themeColor="text1"/>
          <w:lang w:eastAsia="fr-FR"/>
        </w:rPr>
      </w:pPr>
    </w:p>
    <w:p w14:paraId="6A598FE1" w14:textId="77777777" w:rsidR="008B18A3" w:rsidRDefault="008B18A3" w:rsidP="0055382E">
      <w:pPr>
        <w:spacing w:after="0" w:line="240" w:lineRule="auto"/>
        <w:rPr>
          <w:rFonts w:eastAsia="Times New Roman" w:cs="Times New Roman"/>
          <w:bCs/>
          <w:color w:val="000000" w:themeColor="text1"/>
          <w:lang w:eastAsia="fr-FR"/>
        </w:rPr>
      </w:pPr>
    </w:p>
    <w:p w14:paraId="08F1949E" w14:textId="77777777" w:rsidR="008B18A3" w:rsidRDefault="008B18A3" w:rsidP="0055382E">
      <w:pPr>
        <w:spacing w:after="0" w:line="240" w:lineRule="auto"/>
        <w:rPr>
          <w:rFonts w:eastAsia="Times New Roman" w:cs="Times New Roman"/>
          <w:bCs/>
          <w:color w:val="000000" w:themeColor="text1"/>
          <w:lang w:eastAsia="fr-FR"/>
        </w:rPr>
      </w:pPr>
    </w:p>
    <w:p w14:paraId="36DF17C3" w14:textId="77777777" w:rsidR="008B18A3" w:rsidRDefault="008B18A3" w:rsidP="0055382E">
      <w:pPr>
        <w:spacing w:after="0" w:line="240" w:lineRule="auto"/>
        <w:rPr>
          <w:rFonts w:eastAsia="Times New Roman" w:cs="Times New Roman"/>
          <w:bCs/>
          <w:color w:val="000000" w:themeColor="text1"/>
          <w:lang w:eastAsia="fr-FR"/>
        </w:rPr>
      </w:pPr>
    </w:p>
    <w:p w14:paraId="279F6DAE" w14:textId="77777777" w:rsidR="008B18A3" w:rsidRDefault="008B18A3" w:rsidP="0055382E">
      <w:pPr>
        <w:spacing w:after="0" w:line="240" w:lineRule="auto"/>
        <w:rPr>
          <w:rFonts w:eastAsia="Times New Roman" w:cs="Times New Roman"/>
          <w:bCs/>
          <w:color w:val="000000" w:themeColor="text1"/>
          <w:lang w:eastAsia="fr-FR"/>
        </w:rPr>
      </w:pPr>
    </w:p>
    <w:p w14:paraId="2A3F7DE2" w14:textId="77777777" w:rsidR="008B18A3" w:rsidRDefault="008B18A3" w:rsidP="0055382E">
      <w:pPr>
        <w:spacing w:after="0" w:line="240" w:lineRule="auto"/>
        <w:rPr>
          <w:rFonts w:eastAsia="Times New Roman" w:cs="Times New Roman"/>
          <w:bCs/>
          <w:color w:val="000000" w:themeColor="text1"/>
          <w:lang w:eastAsia="fr-FR"/>
        </w:rPr>
      </w:pPr>
    </w:p>
    <w:p w14:paraId="60CD207D" w14:textId="77777777" w:rsidR="008B18A3" w:rsidRDefault="008B18A3" w:rsidP="0055382E">
      <w:pPr>
        <w:spacing w:after="0" w:line="240" w:lineRule="auto"/>
        <w:rPr>
          <w:rFonts w:eastAsia="Times New Roman" w:cs="Times New Roman"/>
          <w:bCs/>
          <w:color w:val="000000" w:themeColor="text1"/>
          <w:lang w:eastAsia="fr-FR"/>
        </w:rPr>
      </w:pPr>
    </w:p>
    <w:p w14:paraId="38645000" w14:textId="77777777" w:rsidR="008B18A3" w:rsidRDefault="008B18A3" w:rsidP="0055382E">
      <w:pPr>
        <w:spacing w:after="0" w:line="240" w:lineRule="auto"/>
        <w:rPr>
          <w:rFonts w:eastAsia="Times New Roman" w:cs="Times New Roman"/>
          <w:bCs/>
          <w:color w:val="000000" w:themeColor="text1"/>
          <w:lang w:eastAsia="fr-FR"/>
        </w:rPr>
      </w:pPr>
    </w:p>
    <w:p w14:paraId="7B5DDBC0" w14:textId="77777777" w:rsidR="008B18A3" w:rsidRDefault="008B18A3" w:rsidP="0055382E">
      <w:pPr>
        <w:spacing w:after="0" w:line="240" w:lineRule="auto"/>
        <w:rPr>
          <w:rFonts w:eastAsia="Times New Roman" w:cs="Times New Roman"/>
          <w:bCs/>
          <w:color w:val="000000" w:themeColor="text1"/>
          <w:lang w:eastAsia="fr-FR"/>
        </w:rPr>
      </w:pPr>
    </w:p>
    <w:p w14:paraId="5AC44717" w14:textId="77777777" w:rsidR="008B18A3" w:rsidRDefault="008B18A3" w:rsidP="0055382E">
      <w:pPr>
        <w:spacing w:after="0" w:line="240" w:lineRule="auto"/>
        <w:rPr>
          <w:rFonts w:eastAsia="Times New Roman" w:cs="Times New Roman"/>
          <w:bCs/>
          <w:color w:val="000000" w:themeColor="text1"/>
          <w:lang w:eastAsia="fr-FR"/>
        </w:rPr>
      </w:pPr>
    </w:p>
    <w:p w14:paraId="36E81E63" w14:textId="77777777" w:rsidR="008B18A3" w:rsidRDefault="008B18A3" w:rsidP="0055382E">
      <w:pPr>
        <w:spacing w:after="0" w:line="240" w:lineRule="auto"/>
        <w:rPr>
          <w:rFonts w:eastAsia="Times New Roman" w:cs="Times New Roman"/>
          <w:bCs/>
          <w:color w:val="000000" w:themeColor="text1"/>
          <w:lang w:eastAsia="fr-FR"/>
        </w:rPr>
      </w:pPr>
    </w:p>
    <w:p w14:paraId="01E29E6D" w14:textId="77777777" w:rsidR="008B18A3" w:rsidRDefault="008B18A3" w:rsidP="0055382E">
      <w:pPr>
        <w:spacing w:after="0" w:line="240" w:lineRule="auto"/>
        <w:rPr>
          <w:rFonts w:eastAsia="Times New Roman" w:cs="Times New Roman"/>
          <w:bCs/>
          <w:color w:val="000000" w:themeColor="text1"/>
          <w:lang w:eastAsia="fr-FR"/>
        </w:rPr>
      </w:pPr>
    </w:p>
    <w:p w14:paraId="6DE462A2" w14:textId="77777777" w:rsidR="008B18A3" w:rsidRDefault="008B18A3" w:rsidP="0055382E">
      <w:pPr>
        <w:spacing w:after="0" w:line="240" w:lineRule="auto"/>
        <w:rPr>
          <w:rFonts w:eastAsia="Times New Roman" w:cs="Times New Roman"/>
          <w:bCs/>
          <w:color w:val="000000" w:themeColor="text1"/>
          <w:lang w:eastAsia="fr-FR"/>
        </w:rPr>
      </w:pPr>
    </w:p>
    <w:p w14:paraId="6DA8D30B" w14:textId="77777777" w:rsidR="008B18A3" w:rsidRDefault="008B18A3" w:rsidP="0055382E">
      <w:pPr>
        <w:spacing w:after="0" w:line="240" w:lineRule="auto"/>
        <w:rPr>
          <w:rFonts w:eastAsia="Times New Roman" w:cs="Times New Roman"/>
          <w:bCs/>
          <w:color w:val="000000" w:themeColor="text1"/>
          <w:lang w:eastAsia="fr-FR"/>
        </w:rPr>
      </w:pPr>
    </w:p>
    <w:p w14:paraId="00B53706" w14:textId="77777777" w:rsidR="008B18A3" w:rsidRDefault="008B18A3" w:rsidP="0055382E">
      <w:pPr>
        <w:spacing w:after="0" w:line="240" w:lineRule="auto"/>
        <w:rPr>
          <w:rFonts w:eastAsia="Times New Roman" w:cs="Times New Roman"/>
          <w:bCs/>
          <w:color w:val="000000" w:themeColor="text1"/>
          <w:lang w:eastAsia="fr-FR"/>
        </w:rPr>
      </w:pPr>
    </w:p>
    <w:p w14:paraId="430C958E" w14:textId="77777777" w:rsidR="008B18A3" w:rsidRDefault="008B18A3" w:rsidP="0055382E">
      <w:pPr>
        <w:spacing w:after="0" w:line="240" w:lineRule="auto"/>
        <w:rPr>
          <w:rFonts w:eastAsia="Times New Roman" w:cs="Times New Roman"/>
          <w:bCs/>
          <w:color w:val="000000" w:themeColor="text1"/>
          <w:lang w:eastAsia="fr-FR"/>
        </w:rPr>
      </w:pPr>
    </w:p>
    <w:p w14:paraId="54D24127" w14:textId="77777777" w:rsidR="008B18A3" w:rsidRDefault="008B18A3" w:rsidP="0055382E">
      <w:pPr>
        <w:spacing w:after="0" w:line="240" w:lineRule="auto"/>
        <w:rPr>
          <w:rFonts w:eastAsia="Times New Roman" w:cs="Times New Roman"/>
          <w:bCs/>
          <w:color w:val="000000" w:themeColor="text1"/>
          <w:lang w:eastAsia="fr-FR"/>
        </w:rPr>
      </w:pPr>
    </w:p>
    <w:p w14:paraId="211A4EEF" w14:textId="77777777" w:rsidR="008B18A3" w:rsidRDefault="008B18A3" w:rsidP="0055382E">
      <w:pPr>
        <w:spacing w:after="0" w:line="240" w:lineRule="auto"/>
        <w:rPr>
          <w:rFonts w:eastAsia="Times New Roman" w:cs="Times New Roman"/>
          <w:bCs/>
          <w:color w:val="000000" w:themeColor="text1"/>
          <w:lang w:eastAsia="fr-FR"/>
        </w:rPr>
      </w:pPr>
    </w:p>
    <w:p w14:paraId="0952F188" w14:textId="77777777" w:rsidR="008B18A3" w:rsidRDefault="008B18A3" w:rsidP="0055382E">
      <w:pPr>
        <w:spacing w:after="0" w:line="240" w:lineRule="auto"/>
        <w:rPr>
          <w:rFonts w:eastAsia="Times New Roman" w:cs="Times New Roman"/>
          <w:bCs/>
          <w:color w:val="000000" w:themeColor="text1"/>
          <w:lang w:eastAsia="fr-FR"/>
        </w:rPr>
      </w:pPr>
    </w:p>
    <w:p w14:paraId="4E08A58E" w14:textId="77777777" w:rsidR="008B18A3" w:rsidRDefault="008B18A3" w:rsidP="0055382E">
      <w:pPr>
        <w:spacing w:after="0" w:line="240" w:lineRule="auto"/>
        <w:rPr>
          <w:rFonts w:eastAsia="Times New Roman" w:cs="Times New Roman"/>
          <w:bCs/>
          <w:color w:val="000000" w:themeColor="text1"/>
          <w:lang w:eastAsia="fr-FR"/>
        </w:rPr>
      </w:pPr>
    </w:p>
    <w:p w14:paraId="7570A8A5" w14:textId="77777777" w:rsidR="00FF284B" w:rsidRDefault="00FF284B" w:rsidP="0055382E">
      <w:pPr>
        <w:spacing w:after="0" w:line="240" w:lineRule="auto"/>
        <w:rPr>
          <w:rFonts w:eastAsia="Times New Roman" w:cs="Times New Roman"/>
          <w:bCs/>
          <w:color w:val="000000" w:themeColor="text1"/>
          <w:lang w:eastAsia="fr-FR"/>
        </w:rPr>
      </w:pPr>
    </w:p>
    <w:p w14:paraId="7E02AF68" w14:textId="77777777" w:rsidR="00FF284B" w:rsidRDefault="00FF284B" w:rsidP="0055382E">
      <w:pPr>
        <w:spacing w:after="0" w:line="240" w:lineRule="auto"/>
        <w:rPr>
          <w:rFonts w:eastAsia="Times New Roman" w:cs="Times New Roman"/>
          <w:bCs/>
          <w:color w:val="000000" w:themeColor="text1"/>
          <w:lang w:eastAsia="fr-FR"/>
        </w:rPr>
      </w:pPr>
    </w:p>
    <w:p w14:paraId="6A29E564" w14:textId="77777777" w:rsidR="00FF284B" w:rsidRDefault="00FF284B" w:rsidP="0055382E">
      <w:pPr>
        <w:spacing w:after="0" w:line="240" w:lineRule="auto"/>
        <w:rPr>
          <w:rFonts w:eastAsia="Times New Roman" w:cs="Times New Roman"/>
          <w:bCs/>
          <w:color w:val="000000" w:themeColor="text1"/>
          <w:lang w:eastAsia="fr-FR"/>
        </w:rPr>
      </w:pPr>
    </w:p>
    <w:p w14:paraId="645219BF" w14:textId="77777777" w:rsidR="00FF284B" w:rsidRDefault="00FF284B" w:rsidP="0055382E">
      <w:pPr>
        <w:spacing w:after="0" w:line="240" w:lineRule="auto"/>
        <w:rPr>
          <w:rFonts w:eastAsia="Times New Roman" w:cs="Times New Roman"/>
          <w:bCs/>
          <w:color w:val="000000" w:themeColor="text1"/>
          <w:lang w:eastAsia="fr-FR"/>
        </w:rPr>
      </w:pPr>
    </w:p>
    <w:p w14:paraId="3CC40670" w14:textId="77777777" w:rsidR="008B18A3" w:rsidRDefault="008B18A3" w:rsidP="0055382E">
      <w:pPr>
        <w:spacing w:after="0" w:line="240" w:lineRule="auto"/>
        <w:rPr>
          <w:rFonts w:eastAsia="Times New Roman" w:cs="Times New Roman"/>
          <w:bCs/>
          <w:color w:val="000000" w:themeColor="text1"/>
          <w:lang w:eastAsia="fr-FR"/>
        </w:rPr>
      </w:pPr>
    </w:p>
    <w:p w14:paraId="4737C5F6" w14:textId="77777777" w:rsidR="008B18A3" w:rsidRDefault="008B18A3" w:rsidP="0055382E">
      <w:pPr>
        <w:spacing w:after="0" w:line="240" w:lineRule="auto"/>
        <w:rPr>
          <w:rFonts w:eastAsia="Times New Roman" w:cs="Times New Roman"/>
          <w:bCs/>
          <w:color w:val="000000" w:themeColor="text1"/>
          <w:lang w:eastAsia="fr-FR"/>
        </w:rPr>
      </w:pPr>
    </w:p>
    <w:p w14:paraId="78D95C5B" w14:textId="77777777" w:rsidR="008B18A3" w:rsidRDefault="008B18A3" w:rsidP="0055382E">
      <w:pPr>
        <w:spacing w:after="0" w:line="240" w:lineRule="auto"/>
        <w:rPr>
          <w:rFonts w:eastAsia="Times New Roman" w:cs="Times New Roman"/>
          <w:bCs/>
          <w:color w:val="000000" w:themeColor="text1"/>
          <w:lang w:eastAsia="fr-FR"/>
        </w:rPr>
      </w:pPr>
    </w:p>
    <w:p w14:paraId="45B901B3" w14:textId="77777777" w:rsidR="008B18A3" w:rsidRDefault="008B18A3" w:rsidP="0055382E">
      <w:pPr>
        <w:spacing w:after="0" w:line="240" w:lineRule="auto"/>
        <w:rPr>
          <w:rFonts w:eastAsia="Times New Roman" w:cs="Times New Roman"/>
          <w:bCs/>
          <w:color w:val="000000" w:themeColor="text1"/>
          <w:lang w:eastAsia="fr-FR"/>
        </w:rPr>
      </w:pPr>
    </w:p>
    <w:p w14:paraId="312BAA01" w14:textId="77777777" w:rsidR="00E81F69" w:rsidRDefault="00E81F69" w:rsidP="0055382E">
      <w:pPr>
        <w:spacing w:after="0" w:line="240" w:lineRule="auto"/>
        <w:rPr>
          <w:rFonts w:eastAsia="Times New Roman" w:cs="Times New Roman"/>
          <w:bCs/>
          <w:color w:val="000000" w:themeColor="text1"/>
          <w:lang w:eastAsia="fr-FR"/>
        </w:rPr>
      </w:pPr>
    </w:p>
    <w:p w14:paraId="170E3198" w14:textId="77777777" w:rsidR="004624BC" w:rsidRDefault="004624BC" w:rsidP="0055382E">
      <w:pPr>
        <w:spacing w:after="0" w:line="240" w:lineRule="auto"/>
        <w:rPr>
          <w:rFonts w:eastAsia="Times New Roman" w:cs="Times New Roman"/>
          <w:bCs/>
          <w:color w:val="000000" w:themeColor="text1"/>
          <w:lang w:eastAsia="fr-FR"/>
        </w:rPr>
      </w:pPr>
    </w:p>
    <w:p w14:paraId="11D9EDC6" w14:textId="77777777" w:rsidR="004624BC" w:rsidRDefault="004624BC" w:rsidP="0055382E">
      <w:pPr>
        <w:spacing w:after="0" w:line="240" w:lineRule="auto"/>
        <w:rPr>
          <w:rFonts w:eastAsia="Times New Roman" w:cs="Times New Roman"/>
          <w:bCs/>
          <w:color w:val="000000" w:themeColor="text1"/>
          <w:lang w:eastAsia="fr-FR"/>
        </w:rPr>
      </w:pPr>
    </w:p>
    <w:p w14:paraId="70837495" w14:textId="77777777" w:rsidR="004624BC" w:rsidRDefault="004624BC" w:rsidP="0055382E">
      <w:pPr>
        <w:spacing w:after="0" w:line="240" w:lineRule="auto"/>
        <w:rPr>
          <w:rFonts w:eastAsia="Times New Roman" w:cs="Times New Roman"/>
          <w:bCs/>
          <w:color w:val="000000" w:themeColor="text1"/>
          <w:lang w:eastAsia="fr-FR"/>
        </w:rPr>
      </w:pPr>
    </w:p>
    <w:p w14:paraId="7325AF9E" w14:textId="39D70BE4" w:rsidR="000F2431" w:rsidRPr="004624BC" w:rsidRDefault="002F38A9" w:rsidP="004624BC">
      <w:pPr>
        <w:pStyle w:val="Titre1"/>
        <w:rPr>
          <w:rFonts w:ascii="Century Gothic" w:eastAsia="Times New Roman" w:hAnsi="Century Gothic" w:cs="Times New Roman"/>
          <w:b/>
          <w:bCs/>
          <w:color w:val="4472C4"/>
          <w:sz w:val="28"/>
          <w:szCs w:val="28"/>
          <w:lang w:eastAsia="fr-FR"/>
        </w:rPr>
      </w:pPr>
      <w:bookmarkStart w:id="2" w:name="_Toc46323189"/>
      <w:r>
        <w:rPr>
          <w:rFonts w:ascii="Century Gothic" w:eastAsia="Times New Roman" w:hAnsi="Century Gothic" w:cs="Times New Roman"/>
          <w:b/>
          <w:bCs/>
          <w:color w:val="4472C4"/>
          <w:sz w:val="28"/>
          <w:szCs w:val="28"/>
          <w:lang w:eastAsia="fr-FR"/>
        </w:rPr>
        <w:lastRenderedPageBreak/>
        <w:t xml:space="preserve">ETUDE DE L’ABSENTEISME – </w:t>
      </w:r>
      <w:r w:rsidR="004624BC">
        <w:rPr>
          <w:rFonts w:ascii="Century Gothic" w:eastAsia="Times New Roman" w:hAnsi="Century Gothic" w:cs="Times New Roman"/>
          <w:b/>
          <w:bCs/>
          <w:color w:val="4472C4"/>
          <w:sz w:val="28"/>
          <w:szCs w:val="28"/>
          <w:lang w:eastAsia="fr-FR"/>
        </w:rPr>
        <w:t xml:space="preserve"> </w:t>
      </w:r>
      <w:r>
        <w:rPr>
          <w:rFonts w:ascii="Century Gothic" w:eastAsia="Times New Roman" w:hAnsi="Century Gothic" w:cs="Times New Roman"/>
          <w:b/>
          <w:bCs/>
          <w:color w:val="4472C4"/>
          <w:sz w:val="28"/>
          <w:szCs w:val="28"/>
          <w:lang w:eastAsia="fr-FR"/>
        </w:rPr>
        <w:t>AGIR SUR L’ABSENTEISME ET PREVENIR LA DESINSERTION PROFESSIONNELLE</w:t>
      </w:r>
      <w:bookmarkEnd w:id="2"/>
    </w:p>
    <w:p w14:paraId="07CF36A4" w14:textId="77777777" w:rsidR="00C908CB" w:rsidRPr="00C908CB" w:rsidRDefault="00C908CB" w:rsidP="00C908CB">
      <w:pPr>
        <w:autoSpaceDE w:val="0"/>
        <w:autoSpaceDN w:val="0"/>
        <w:adjustRightInd w:val="0"/>
        <w:spacing w:after="0" w:line="240" w:lineRule="auto"/>
        <w:jc w:val="center"/>
        <w:rPr>
          <w:rFonts w:cs="CIDFont+F4"/>
          <w:b/>
          <w:sz w:val="28"/>
          <w:szCs w:val="28"/>
          <w:lang w:bidi="he-IL"/>
        </w:rPr>
      </w:pPr>
    </w:p>
    <w:p w14:paraId="336FD6F8" w14:textId="77777777" w:rsidR="00816664" w:rsidRDefault="00816664" w:rsidP="00816664">
      <w:pPr>
        <w:widowControl w:val="0"/>
        <w:jc w:val="both"/>
      </w:pPr>
      <w:r>
        <w:t xml:space="preserve">Face aux enjeux actuels de santé au travail, de prévention des risques professionnels et de maîtrise des ressources ainsi que de la masse salariale, il est nécessaire de s’intéresser à nos pratiques de gestion des ressources humaines. </w:t>
      </w:r>
    </w:p>
    <w:p w14:paraId="6496B412" w14:textId="63ED2881" w:rsidR="003339E0" w:rsidRPr="00816664" w:rsidRDefault="00816664" w:rsidP="00816664">
      <w:pPr>
        <w:widowControl w:val="0"/>
        <w:jc w:val="both"/>
      </w:pPr>
      <w:r>
        <w:t xml:space="preserve">Dans ce contexte, l’absentéisme, en tant que phénomène multifactoriel générant un coût significatif et impactant la qualité, voire la continuité du service public, est une préoccupation majeure pour les employeurs territoriaux. </w:t>
      </w:r>
      <w:r w:rsidR="00BA6FA2">
        <w:t>L’absentéisme étant, pour une partie</w:t>
      </w:r>
      <w:r>
        <w:t xml:space="preserve">, la mise en œuvre des actions de maîtrise de l'absentéisme ne peut s'appuyer exclusivement sur des indicateurs quantitatifs. De plus, l’absentéisme demeure un sujet complexe aux nombreuses définitions dont aucune ne fait consensus. Les modes de calcul sont multiples et les indicateurs peuvent varier. </w:t>
      </w:r>
    </w:p>
    <w:p w14:paraId="0486F76D" w14:textId="77777777" w:rsidR="00640793" w:rsidRDefault="00E62F5E" w:rsidP="00640793">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sidRPr="00A83700">
        <w:rPr>
          <w:rFonts w:ascii="Century Gothic" w:eastAsia="Times New Roman" w:hAnsi="Century Gothic" w:cs="Times New Roman"/>
          <w:b/>
          <w:bCs/>
          <w:color w:val="4472C4"/>
          <w:sz w:val="23"/>
          <w:szCs w:val="23"/>
          <w:lang w:eastAsia="fr-FR"/>
        </w:rPr>
        <w:t>LES CHIFFRES CLES DE LA COLLECTIVITE (ISSUS DU BILAN SOCIAL) :</w:t>
      </w:r>
    </w:p>
    <w:p w14:paraId="48CEBEC1" w14:textId="77777777" w:rsidR="00B21E33" w:rsidRDefault="00B21E33" w:rsidP="00B21E33">
      <w:pPr>
        <w:spacing w:after="0" w:line="240" w:lineRule="auto"/>
        <w:rPr>
          <w:rFonts w:ascii="Century Gothic" w:eastAsia="Times New Roman" w:hAnsi="Century Gothic" w:cs="Times New Roman"/>
          <w:b/>
          <w:bCs/>
          <w:color w:val="4472C4"/>
          <w:sz w:val="23"/>
          <w:szCs w:val="23"/>
          <w:lang w:eastAsia="fr-FR"/>
        </w:rPr>
      </w:pPr>
    </w:p>
    <w:p w14:paraId="3E78C7C2" w14:textId="77777777" w:rsidR="00B21E33" w:rsidRPr="006228FF" w:rsidRDefault="00B21E33" w:rsidP="00B21E33">
      <w:pPr>
        <w:autoSpaceDE w:val="0"/>
        <w:autoSpaceDN w:val="0"/>
        <w:adjustRightInd w:val="0"/>
        <w:spacing w:after="0" w:line="240" w:lineRule="auto"/>
        <w:jc w:val="both"/>
        <w:rPr>
          <w:rFonts w:cs="CIDFont+F4"/>
          <w:i/>
          <w:lang w:bidi="he-IL"/>
        </w:rPr>
      </w:pPr>
      <w:r w:rsidRPr="006228FF">
        <w:rPr>
          <w:rFonts w:cs="CIDFont+F4"/>
          <w:i/>
          <w:lang w:bidi="he-IL"/>
        </w:rPr>
        <w:t>Dans cette rubrique, la collectivité devra indiquer les éléments statistiques en sa possession.</w:t>
      </w:r>
    </w:p>
    <w:p w14:paraId="3A94288E" w14:textId="77777777" w:rsidR="00B21E33" w:rsidRDefault="00B21E33" w:rsidP="00B21E33">
      <w:pPr>
        <w:autoSpaceDE w:val="0"/>
        <w:autoSpaceDN w:val="0"/>
        <w:adjustRightInd w:val="0"/>
        <w:spacing w:after="0" w:line="240" w:lineRule="auto"/>
        <w:jc w:val="both"/>
        <w:rPr>
          <w:rFonts w:cs="CIDFont+F4"/>
          <w:lang w:bidi="he-IL"/>
        </w:rPr>
      </w:pPr>
    </w:p>
    <w:p w14:paraId="60E4A993" w14:textId="77777777" w:rsidR="00B21E33" w:rsidRDefault="00B21E33" w:rsidP="00B21E33">
      <w:pPr>
        <w:autoSpaceDE w:val="0"/>
        <w:autoSpaceDN w:val="0"/>
        <w:adjustRightInd w:val="0"/>
        <w:spacing w:after="0" w:line="240" w:lineRule="auto"/>
        <w:jc w:val="both"/>
        <w:rPr>
          <w:rFonts w:cs="CIDFont+F4"/>
          <w:lang w:bidi="he-IL"/>
        </w:rPr>
        <w:sectPr w:rsidR="00B21E33"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3F4A4C03" w14:textId="77777777" w:rsidR="00B21E33" w:rsidRPr="00B21E33" w:rsidRDefault="00B21E33" w:rsidP="00B21E33">
      <w:pPr>
        <w:spacing w:after="0" w:line="240" w:lineRule="auto"/>
        <w:rPr>
          <w:rFonts w:ascii="Century Gothic" w:eastAsia="Times New Roman" w:hAnsi="Century Gothic" w:cs="Times New Roman"/>
          <w:b/>
          <w:bCs/>
          <w:color w:val="4472C4"/>
          <w:sz w:val="23"/>
          <w:szCs w:val="23"/>
          <w:lang w:eastAsia="fr-FR"/>
        </w:rPr>
      </w:pPr>
    </w:p>
    <w:p w14:paraId="2052E03D" w14:textId="77777777" w:rsidR="00640793" w:rsidRDefault="00640793" w:rsidP="00640793">
      <w:pPr>
        <w:spacing w:after="0" w:line="240" w:lineRule="auto"/>
        <w:rPr>
          <w:rFonts w:ascii="Century Gothic" w:eastAsia="Times New Roman" w:hAnsi="Century Gothic" w:cs="Times New Roman"/>
          <w:b/>
          <w:bCs/>
          <w:color w:val="4472C4"/>
          <w:sz w:val="23"/>
          <w:szCs w:val="23"/>
          <w:lang w:eastAsia="fr-FR"/>
        </w:rPr>
      </w:pPr>
    </w:p>
    <w:p w14:paraId="26715323" w14:textId="77777777" w:rsidR="00640793" w:rsidRDefault="00640793" w:rsidP="00640793">
      <w:pPr>
        <w:spacing w:after="0" w:line="240" w:lineRule="auto"/>
        <w:rPr>
          <w:rFonts w:ascii="Century Gothic" w:eastAsia="Times New Roman" w:hAnsi="Century Gothic" w:cs="Times New Roman"/>
          <w:b/>
          <w:bCs/>
          <w:color w:val="4472C4"/>
          <w:sz w:val="23"/>
          <w:szCs w:val="23"/>
          <w:lang w:eastAsia="fr-FR"/>
        </w:rPr>
        <w:sectPr w:rsidR="00640793" w:rsidSect="00E62F5E">
          <w:type w:val="continuous"/>
          <w:pgSz w:w="11906" w:h="16838"/>
          <w:pgMar w:top="1417" w:right="1417" w:bottom="1417" w:left="1417" w:header="708" w:footer="708" w:gutter="0"/>
          <w:cols w:space="708"/>
          <w:docGrid w:linePitch="360"/>
        </w:sectPr>
      </w:pPr>
    </w:p>
    <w:p w14:paraId="648F2A6C" w14:textId="77777777" w:rsidR="00640793" w:rsidRPr="00640793" w:rsidRDefault="00640793" w:rsidP="003339E0">
      <w:pPr>
        <w:spacing w:after="0" w:line="240" w:lineRule="auto"/>
        <w:jc w:val="center"/>
        <w:rPr>
          <w:rFonts w:ascii="Century Gothic" w:eastAsia="Times New Roman" w:hAnsi="Century Gothic" w:cs="Times New Roman"/>
          <w:b/>
          <w:bCs/>
          <w:color w:val="4472C4"/>
          <w:sz w:val="23"/>
          <w:szCs w:val="23"/>
          <w:lang w:eastAsia="fr-FR"/>
        </w:rPr>
        <w:sectPr w:rsidR="00640793" w:rsidRPr="00640793" w:rsidSect="00640793">
          <w:type w:val="continuous"/>
          <w:pgSz w:w="11906" w:h="16838"/>
          <w:pgMar w:top="1417" w:right="1417" w:bottom="1417" w:left="1417" w:header="708" w:footer="708" w:gutter="0"/>
          <w:cols w:space="708"/>
          <w:docGrid w:linePitch="360"/>
        </w:sectPr>
      </w:pPr>
      <w:r>
        <w:rPr>
          <w:noProof/>
          <w:lang w:eastAsia="fr-FR"/>
        </w:rPr>
        <w:drawing>
          <wp:inline distT="0" distB="0" distL="0" distR="0" wp14:anchorId="294EDEFD" wp14:editId="51CD5478">
            <wp:extent cx="4780724" cy="2156012"/>
            <wp:effectExtent l="0" t="0" r="127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44544" cy="2184794"/>
                    </a:xfrm>
                    <a:prstGeom prst="rect">
                      <a:avLst/>
                    </a:prstGeom>
                  </pic:spPr>
                </pic:pic>
              </a:graphicData>
            </a:graphic>
          </wp:inline>
        </w:drawing>
      </w:r>
    </w:p>
    <w:p w14:paraId="635B60BA" w14:textId="77777777" w:rsidR="001E7657" w:rsidRDefault="001E7657" w:rsidP="00E62F5E">
      <w:pPr>
        <w:ind w:firstLine="708"/>
        <w:rPr>
          <w:rFonts w:cs="CIDFont+F4"/>
          <w:lang w:bidi="he-IL"/>
        </w:rPr>
      </w:pPr>
    </w:p>
    <w:p w14:paraId="65830691" w14:textId="77777777" w:rsidR="008B18A3" w:rsidRDefault="008B18A3" w:rsidP="00E62F5E">
      <w:pPr>
        <w:ind w:firstLine="708"/>
        <w:rPr>
          <w:rFonts w:cs="CIDFont+F4"/>
          <w:lang w:bidi="he-IL"/>
        </w:rPr>
      </w:pPr>
    </w:p>
    <w:p w14:paraId="6E9FE102" w14:textId="77777777" w:rsidR="008B18A3" w:rsidRDefault="008B18A3" w:rsidP="00E62F5E">
      <w:pPr>
        <w:ind w:firstLine="708"/>
        <w:rPr>
          <w:rFonts w:cs="CIDFont+F4"/>
          <w:lang w:bidi="he-IL"/>
        </w:rPr>
      </w:pPr>
    </w:p>
    <w:p w14:paraId="10658A94" w14:textId="77777777" w:rsidR="008B18A3" w:rsidRDefault="008B18A3" w:rsidP="00E62F5E">
      <w:pPr>
        <w:ind w:firstLine="708"/>
        <w:rPr>
          <w:rFonts w:cs="CIDFont+F4"/>
          <w:lang w:bidi="he-IL"/>
        </w:rPr>
      </w:pPr>
    </w:p>
    <w:p w14:paraId="2282098A" w14:textId="77777777" w:rsidR="008B18A3" w:rsidRDefault="008B18A3" w:rsidP="00E62F5E">
      <w:pPr>
        <w:ind w:firstLine="708"/>
        <w:rPr>
          <w:rFonts w:cs="CIDFont+F4"/>
          <w:lang w:bidi="he-IL"/>
        </w:rPr>
      </w:pPr>
    </w:p>
    <w:p w14:paraId="439AA433" w14:textId="77777777" w:rsidR="00E62F5E" w:rsidRDefault="00E62F5E" w:rsidP="00C908CB">
      <w:pPr>
        <w:rPr>
          <w:rFonts w:cs="CIDFont+F4"/>
          <w:lang w:bidi="he-IL"/>
        </w:rPr>
        <w:sectPr w:rsidR="00E62F5E" w:rsidSect="00677FAF">
          <w:type w:val="continuous"/>
          <w:pgSz w:w="11906" w:h="16838"/>
          <w:pgMar w:top="1417" w:right="1417" w:bottom="1417" w:left="1417" w:header="708" w:footer="708" w:gutter="0"/>
          <w:cols w:num="2" w:space="708"/>
          <w:docGrid w:linePitch="360"/>
        </w:sectPr>
      </w:pPr>
    </w:p>
    <w:p w14:paraId="1E9A1032" w14:textId="1C37C7A3" w:rsidR="00E62F5E" w:rsidRDefault="00E62F5E" w:rsidP="00E62F5E">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lastRenderedPageBreak/>
        <w:t xml:space="preserve">LA COMPARAISON AVEC LES ANNEES </w:t>
      </w:r>
      <w:r w:rsidR="0001236F">
        <w:rPr>
          <w:rFonts w:ascii="Century Gothic" w:eastAsia="Times New Roman" w:hAnsi="Century Gothic" w:cs="Times New Roman"/>
          <w:b/>
          <w:bCs/>
          <w:color w:val="4472C4"/>
          <w:sz w:val="23"/>
          <w:szCs w:val="23"/>
          <w:lang w:eastAsia="fr-FR"/>
        </w:rPr>
        <w:t>PRECED</w:t>
      </w:r>
      <w:r w:rsidR="00BA6FA2">
        <w:rPr>
          <w:rFonts w:ascii="Century Gothic" w:eastAsia="Times New Roman" w:hAnsi="Century Gothic" w:cs="Times New Roman"/>
          <w:b/>
          <w:bCs/>
          <w:color w:val="4472C4"/>
          <w:sz w:val="23"/>
          <w:szCs w:val="23"/>
          <w:lang w:eastAsia="fr-FR"/>
        </w:rPr>
        <w:t>E</w:t>
      </w:r>
      <w:r w:rsidR="0001236F">
        <w:rPr>
          <w:rFonts w:ascii="Century Gothic" w:eastAsia="Times New Roman" w:hAnsi="Century Gothic" w:cs="Times New Roman"/>
          <w:b/>
          <w:bCs/>
          <w:color w:val="4472C4"/>
          <w:sz w:val="23"/>
          <w:szCs w:val="23"/>
          <w:lang w:eastAsia="fr-FR"/>
        </w:rPr>
        <w:t xml:space="preserve">NTES </w:t>
      </w:r>
      <w:r w:rsidRPr="00A83700">
        <w:rPr>
          <w:rFonts w:ascii="Century Gothic" w:eastAsia="Times New Roman" w:hAnsi="Century Gothic" w:cs="Times New Roman"/>
          <w:b/>
          <w:bCs/>
          <w:color w:val="4472C4"/>
          <w:sz w:val="23"/>
          <w:szCs w:val="23"/>
          <w:lang w:eastAsia="fr-FR"/>
        </w:rPr>
        <w:t>:</w:t>
      </w:r>
    </w:p>
    <w:p w14:paraId="176C1593" w14:textId="77777777" w:rsidR="00E62F5E" w:rsidRPr="000B2822" w:rsidRDefault="00E62F5E" w:rsidP="00E62F5E">
      <w:pPr>
        <w:spacing w:after="0" w:line="240" w:lineRule="auto"/>
        <w:rPr>
          <w:rFonts w:ascii="Century Gothic" w:eastAsia="Times New Roman" w:hAnsi="Century Gothic" w:cs="Times New Roman"/>
          <w:b/>
          <w:bCs/>
          <w:color w:val="4472C4"/>
          <w:sz w:val="23"/>
          <w:szCs w:val="23"/>
          <w:lang w:eastAsia="fr-FR"/>
        </w:rPr>
        <w:sectPr w:rsidR="00E62F5E" w:rsidRPr="000B2822" w:rsidSect="000B2822">
          <w:type w:val="continuous"/>
          <w:pgSz w:w="11906" w:h="16838"/>
          <w:pgMar w:top="1417" w:right="1417" w:bottom="1417" w:left="1417" w:header="708" w:footer="708" w:gutter="0"/>
          <w:cols w:space="708"/>
          <w:docGrid w:linePitch="360"/>
        </w:sectPr>
      </w:pPr>
    </w:p>
    <w:p w14:paraId="28845FDA" w14:textId="77777777" w:rsidR="00E62F5E" w:rsidRDefault="00E62F5E" w:rsidP="00E62F5E">
      <w:pPr>
        <w:spacing w:after="0" w:line="240" w:lineRule="auto"/>
        <w:jc w:val="both"/>
        <w:rPr>
          <w:rFonts w:eastAsia="Times New Roman" w:cs="Times New Roman"/>
          <w:bCs/>
          <w:color w:val="000000" w:themeColor="text1"/>
          <w:lang w:eastAsia="fr-FR"/>
        </w:rPr>
      </w:pPr>
    </w:p>
    <w:p w14:paraId="795DF18D" w14:textId="77777777" w:rsidR="00E62F5E" w:rsidRDefault="00E62F5E" w:rsidP="00E62F5E">
      <w:pPr>
        <w:spacing w:after="0" w:line="240" w:lineRule="auto"/>
        <w:jc w:val="both"/>
        <w:rPr>
          <w:rFonts w:eastAsia="Times New Roman" w:cs="Times New Roman"/>
          <w:bCs/>
          <w:color w:val="000000" w:themeColor="text1"/>
          <w:lang w:eastAsia="fr-FR"/>
        </w:rPr>
      </w:pPr>
      <w:r w:rsidRPr="000B2822">
        <w:rPr>
          <w:rFonts w:eastAsia="Times New Roman" w:cs="Times New Roman"/>
          <w:bCs/>
          <w:color w:val="000000" w:themeColor="text1"/>
          <w:lang w:eastAsia="fr-FR"/>
        </w:rPr>
        <w:t>Pour les collectivités qui réalisent le bilan social de manière régulière, cette comparaison permet de mesurer l’évolution des données chiffrées.</w:t>
      </w:r>
    </w:p>
    <w:p w14:paraId="2408B9BE" w14:textId="77777777" w:rsidR="00B21E33" w:rsidRDefault="00B21E33" w:rsidP="004B02CD">
      <w:pPr>
        <w:spacing w:after="0" w:line="240" w:lineRule="auto"/>
        <w:jc w:val="both"/>
        <w:rPr>
          <w:rFonts w:ascii="Century Gothic" w:eastAsia="Times New Roman" w:hAnsi="Century Gothic" w:cs="Times New Roman"/>
          <w:b/>
          <w:bCs/>
          <w:color w:val="4472C4"/>
          <w:sz w:val="23"/>
          <w:szCs w:val="23"/>
          <w:lang w:eastAsia="fr-FR"/>
        </w:rPr>
        <w:sectPr w:rsidR="00B21E33" w:rsidSect="000B2822">
          <w:type w:val="continuous"/>
          <w:pgSz w:w="11906" w:h="16838"/>
          <w:pgMar w:top="1417" w:right="1417" w:bottom="1417" w:left="1417" w:header="708" w:footer="708" w:gutter="0"/>
          <w:cols w:space="708"/>
          <w:docGrid w:linePitch="360"/>
        </w:sectPr>
      </w:pPr>
    </w:p>
    <w:p w14:paraId="7DCA69E3" w14:textId="77777777" w:rsidR="00B21E33" w:rsidRDefault="00B21E33" w:rsidP="00B21E33">
      <w:pPr>
        <w:spacing w:after="0" w:line="240" w:lineRule="auto"/>
        <w:jc w:val="center"/>
        <w:rPr>
          <w:rFonts w:ascii="Century Gothic" w:eastAsia="Times New Roman" w:hAnsi="Century Gothic" w:cs="Times New Roman"/>
          <w:b/>
          <w:bCs/>
          <w:color w:val="4472C4"/>
          <w:sz w:val="23"/>
          <w:szCs w:val="23"/>
          <w:lang w:eastAsia="fr-FR"/>
        </w:rPr>
        <w:sectPr w:rsidR="00B21E33" w:rsidSect="00B21E33">
          <w:type w:val="continuous"/>
          <w:pgSz w:w="11906" w:h="16838"/>
          <w:pgMar w:top="1417" w:right="1417" w:bottom="1417" w:left="1417" w:header="708" w:footer="708" w:gutter="0"/>
          <w:cols w:num="2" w:space="708"/>
          <w:docGrid w:linePitch="360"/>
        </w:sectPr>
      </w:pPr>
    </w:p>
    <w:p w14:paraId="594D2EB0" w14:textId="77777777" w:rsidR="004B02CD" w:rsidRDefault="004B02CD" w:rsidP="00B21E33">
      <w:pPr>
        <w:spacing w:after="0" w:line="240" w:lineRule="auto"/>
        <w:jc w:val="center"/>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Les chiffres de l’absentéisme en 2017</w:t>
      </w:r>
    </w:p>
    <w:p w14:paraId="0104EE48" w14:textId="77777777" w:rsidR="004B02CD" w:rsidRDefault="004B02CD" w:rsidP="00B21E33">
      <w:pPr>
        <w:spacing w:after="0" w:line="240" w:lineRule="auto"/>
        <w:jc w:val="center"/>
        <w:rPr>
          <w:rFonts w:eastAsia="Times New Roman" w:cs="Times New Roman"/>
          <w:bCs/>
          <w:color w:val="000000" w:themeColor="text1"/>
          <w:lang w:eastAsia="fr-FR"/>
        </w:rPr>
      </w:pPr>
    </w:p>
    <w:p w14:paraId="3535F98D" w14:textId="77777777" w:rsidR="004B02CD" w:rsidRDefault="004B02CD" w:rsidP="00B21E33">
      <w:pPr>
        <w:spacing w:after="0" w:line="240" w:lineRule="auto"/>
        <w:jc w:val="center"/>
        <w:rPr>
          <w:rFonts w:eastAsia="Times New Roman" w:cs="Times New Roman"/>
          <w:bCs/>
          <w:color w:val="000000" w:themeColor="text1"/>
          <w:lang w:eastAsia="fr-FR"/>
        </w:rPr>
      </w:pPr>
      <w:r>
        <w:rPr>
          <w:rFonts w:eastAsia="Times New Roman" w:cs="Times New Roman"/>
          <w:bCs/>
          <w:color w:val="000000" w:themeColor="text1"/>
          <w:lang w:eastAsia="fr-FR"/>
        </w:rPr>
        <w:t>Ex : 48,8 jours</w:t>
      </w:r>
    </w:p>
    <w:p w14:paraId="72B3754E" w14:textId="77777777" w:rsidR="004B02CD" w:rsidRDefault="004B02CD" w:rsidP="00B21E33">
      <w:pPr>
        <w:spacing w:after="0" w:line="240" w:lineRule="auto"/>
        <w:jc w:val="center"/>
        <w:rPr>
          <w:rFonts w:eastAsia="Times New Roman" w:cs="Times New Roman"/>
          <w:bCs/>
          <w:color w:val="000000" w:themeColor="text1"/>
          <w:lang w:eastAsia="fr-FR"/>
        </w:rPr>
      </w:pPr>
    </w:p>
    <w:p w14:paraId="69A829EE" w14:textId="77777777" w:rsidR="00640793" w:rsidRDefault="004B02CD" w:rsidP="00B21E33">
      <w:pPr>
        <w:spacing w:after="0" w:line="240" w:lineRule="auto"/>
        <w:jc w:val="center"/>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Les chiffres de l’absentéisme en 2019</w:t>
      </w:r>
    </w:p>
    <w:p w14:paraId="735D89F7" w14:textId="77777777" w:rsidR="00640793" w:rsidRDefault="00640793" w:rsidP="00B21E33">
      <w:pPr>
        <w:spacing w:after="0" w:line="240" w:lineRule="auto"/>
        <w:jc w:val="center"/>
        <w:rPr>
          <w:rFonts w:eastAsia="Times New Roman" w:cs="Times New Roman"/>
          <w:bCs/>
          <w:color w:val="000000" w:themeColor="text1"/>
          <w:lang w:eastAsia="fr-FR"/>
        </w:rPr>
      </w:pPr>
    </w:p>
    <w:p w14:paraId="6682C842" w14:textId="77777777" w:rsidR="00B21E33" w:rsidRDefault="00B21E33" w:rsidP="00B21E33">
      <w:pPr>
        <w:spacing w:after="0" w:line="240" w:lineRule="auto"/>
        <w:jc w:val="center"/>
        <w:rPr>
          <w:rFonts w:eastAsia="Times New Roman" w:cs="Times New Roman"/>
          <w:bCs/>
          <w:color w:val="000000" w:themeColor="text1"/>
          <w:lang w:eastAsia="fr-FR"/>
        </w:rPr>
      </w:pPr>
      <w:r>
        <w:rPr>
          <w:rFonts w:eastAsia="Times New Roman" w:cs="Times New Roman"/>
          <w:bCs/>
          <w:color w:val="000000" w:themeColor="text1"/>
          <w:lang w:eastAsia="fr-FR"/>
        </w:rPr>
        <w:t>Ex : 55 jours</w:t>
      </w:r>
    </w:p>
    <w:p w14:paraId="42496BCF" w14:textId="77777777" w:rsidR="00B21E33" w:rsidRDefault="00B21E33" w:rsidP="00B21E33">
      <w:pPr>
        <w:spacing w:after="0" w:line="240" w:lineRule="auto"/>
        <w:jc w:val="center"/>
        <w:rPr>
          <w:rFonts w:eastAsia="Times New Roman" w:cs="Times New Roman"/>
          <w:bCs/>
          <w:color w:val="000000" w:themeColor="text1"/>
          <w:lang w:eastAsia="fr-FR"/>
        </w:rPr>
      </w:pPr>
    </w:p>
    <w:p w14:paraId="15B9CA41" w14:textId="77777777" w:rsidR="00B21E33" w:rsidRDefault="00B21E33" w:rsidP="004B02CD">
      <w:pPr>
        <w:spacing w:after="0" w:line="240" w:lineRule="auto"/>
        <w:jc w:val="center"/>
        <w:rPr>
          <w:rFonts w:eastAsia="Times New Roman" w:cs="Times New Roman"/>
          <w:bCs/>
          <w:color w:val="000000" w:themeColor="text1"/>
          <w:lang w:eastAsia="fr-FR"/>
        </w:rPr>
        <w:sectPr w:rsidR="00B21E33" w:rsidSect="00B21E33">
          <w:type w:val="continuous"/>
          <w:pgSz w:w="11906" w:h="16838"/>
          <w:pgMar w:top="1417" w:right="1417" w:bottom="1417" w:left="1417" w:header="708" w:footer="708" w:gutter="0"/>
          <w:cols w:num="2" w:space="708"/>
          <w:docGrid w:linePitch="360"/>
        </w:sectPr>
      </w:pPr>
    </w:p>
    <w:p w14:paraId="384390E7" w14:textId="77777777" w:rsidR="00B21E33" w:rsidRDefault="00B21E33" w:rsidP="004B02CD">
      <w:pPr>
        <w:spacing w:after="0" w:line="240" w:lineRule="auto"/>
        <w:jc w:val="center"/>
        <w:rPr>
          <w:rFonts w:eastAsia="Times New Roman" w:cs="Times New Roman"/>
          <w:bCs/>
          <w:color w:val="000000" w:themeColor="text1"/>
          <w:lang w:eastAsia="fr-FR"/>
        </w:rPr>
        <w:sectPr w:rsidR="00B21E33" w:rsidSect="004B02CD">
          <w:type w:val="continuous"/>
          <w:pgSz w:w="11906" w:h="16838"/>
          <w:pgMar w:top="1417" w:right="1417" w:bottom="1417" w:left="1417" w:header="708" w:footer="708" w:gutter="0"/>
          <w:cols w:num="2" w:space="708"/>
          <w:docGrid w:linePitch="360"/>
        </w:sectPr>
      </w:pPr>
    </w:p>
    <w:p w14:paraId="2FC8D603" w14:textId="77777777" w:rsidR="0080468C" w:rsidRDefault="0080468C" w:rsidP="004B02CD">
      <w:pPr>
        <w:spacing w:after="0" w:line="240" w:lineRule="auto"/>
        <w:jc w:val="center"/>
        <w:rPr>
          <w:rFonts w:eastAsia="Times New Roman" w:cs="Times New Roman"/>
          <w:bCs/>
          <w:color w:val="000000" w:themeColor="text1"/>
          <w:lang w:eastAsia="fr-FR"/>
        </w:rPr>
      </w:pPr>
    </w:p>
    <w:p w14:paraId="46C71066" w14:textId="77777777" w:rsidR="00B21E33" w:rsidRDefault="00B21E33" w:rsidP="004B02CD">
      <w:pPr>
        <w:spacing w:after="0" w:line="240" w:lineRule="auto"/>
        <w:jc w:val="center"/>
        <w:rPr>
          <w:rFonts w:eastAsia="Times New Roman" w:cs="Times New Roman"/>
          <w:bCs/>
          <w:color w:val="000000" w:themeColor="text1"/>
          <w:lang w:eastAsia="fr-FR"/>
        </w:rPr>
        <w:sectPr w:rsidR="00B21E33" w:rsidSect="00B21E33">
          <w:type w:val="continuous"/>
          <w:pgSz w:w="11906" w:h="16838"/>
          <w:pgMar w:top="1417" w:right="1417" w:bottom="1417" w:left="1417" w:header="708" w:footer="708" w:gutter="0"/>
          <w:cols w:space="708"/>
          <w:docGrid w:linePitch="360"/>
        </w:sectPr>
      </w:pPr>
    </w:p>
    <w:p w14:paraId="5DCCF4B1" w14:textId="77777777" w:rsidR="00B21E33" w:rsidRDefault="00B21E33" w:rsidP="004B02CD">
      <w:pPr>
        <w:spacing w:after="0" w:line="240" w:lineRule="auto"/>
        <w:jc w:val="center"/>
        <w:rPr>
          <w:rFonts w:eastAsia="Times New Roman" w:cs="Times New Roman"/>
          <w:bCs/>
          <w:color w:val="000000" w:themeColor="text1"/>
          <w:lang w:eastAsia="fr-FR"/>
        </w:rPr>
      </w:pPr>
    </w:p>
    <w:p w14:paraId="1AD409C3" w14:textId="77777777" w:rsidR="00B21E33" w:rsidRDefault="00B21E33" w:rsidP="004B02CD">
      <w:pPr>
        <w:spacing w:after="0" w:line="240" w:lineRule="auto"/>
        <w:jc w:val="center"/>
        <w:rPr>
          <w:rFonts w:eastAsia="Times New Roman" w:cs="Times New Roman"/>
          <w:bCs/>
          <w:color w:val="000000" w:themeColor="text1"/>
          <w:lang w:eastAsia="fr-FR"/>
        </w:rPr>
      </w:pPr>
    </w:p>
    <w:p w14:paraId="5387410D" w14:textId="77777777" w:rsidR="00B21E33" w:rsidRDefault="00B21E33" w:rsidP="004B02CD">
      <w:pPr>
        <w:spacing w:after="0" w:line="240" w:lineRule="auto"/>
        <w:jc w:val="center"/>
        <w:rPr>
          <w:rFonts w:eastAsia="Times New Roman" w:cs="Times New Roman"/>
          <w:bCs/>
          <w:color w:val="000000" w:themeColor="text1"/>
          <w:lang w:eastAsia="fr-FR"/>
        </w:rPr>
        <w:sectPr w:rsidR="00B21E33" w:rsidSect="004B02CD">
          <w:type w:val="continuous"/>
          <w:pgSz w:w="11906" w:h="16838"/>
          <w:pgMar w:top="1417" w:right="1417" w:bottom="1417" w:left="1417" w:header="708" w:footer="708" w:gutter="0"/>
          <w:cols w:num="2" w:space="708"/>
          <w:docGrid w:linePitch="360"/>
        </w:sectPr>
      </w:pPr>
    </w:p>
    <w:p w14:paraId="06D766F1" w14:textId="77777777" w:rsidR="00E62F5E" w:rsidRDefault="00E62F5E" w:rsidP="00E62F5E">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COMPARAISON AVEC LES COLLECTIVITES DE MEME TAILLE</w:t>
      </w:r>
    </w:p>
    <w:p w14:paraId="1094EF84" w14:textId="77777777" w:rsidR="003B4DBE" w:rsidRDefault="003B4DBE" w:rsidP="003B4DBE">
      <w:pPr>
        <w:spacing w:after="0" w:line="240" w:lineRule="auto"/>
        <w:rPr>
          <w:rFonts w:ascii="Century Gothic" w:eastAsia="Times New Roman" w:hAnsi="Century Gothic" w:cs="Times New Roman"/>
          <w:b/>
          <w:bCs/>
          <w:color w:val="4472C4"/>
          <w:sz w:val="23"/>
          <w:szCs w:val="23"/>
          <w:lang w:eastAsia="fr-FR"/>
        </w:rPr>
      </w:pPr>
    </w:p>
    <w:p w14:paraId="3CB544C3" w14:textId="77777777" w:rsidR="003B4DBE" w:rsidRDefault="003B4DBE" w:rsidP="003B4DBE">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comparaisons avec d’autres collectivités peuvent être envisagées à deux niveaux :</w:t>
      </w:r>
    </w:p>
    <w:p w14:paraId="111BD452" w14:textId="77777777" w:rsidR="00B21E33" w:rsidRDefault="00B21E33" w:rsidP="003B4DBE">
      <w:pPr>
        <w:spacing w:after="0" w:line="240" w:lineRule="auto"/>
        <w:jc w:val="both"/>
        <w:rPr>
          <w:rFonts w:eastAsia="Times New Roman" w:cs="Times New Roman"/>
          <w:bCs/>
          <w:color w:val="000000" w:themeColor="text1"/>
          <w:sz w:val="23"/>
          <w:szCs w:val="23"/>
          <w:lang w:eastAsia="fr-FR"/>
        </w:rPr>
      </w:pPr>
    </w:p>
    <w:p w14:paraId="73ACFB58" w14:textId="0A56B252" w:rsidR="003B4DBE" w:rsidRPr="002175BA" w:rsidRDefault="003B4DBE" w:rsidP="003B4DBE">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issues du document </w:t>
      </w:r>
      <w:hyperlink r:id="rId25" w:history="1">
        <w:r w:rsidRPr="00E0295E">
          <w:rPr>
            <w:rStyle w:val="Lienhypertexte"/>
            <w:rFonts w:eastAsia="Times New Roman" w:cs="Times New Roman"/>
            <w:bCs/>
            <w:sz w:val="23"/>
            <w:szCs w:val="23"/>
            <w:lang w:eastAsia="fr-FR"/>
          </w:rPr>
          <w:t>« 10 groupes d’indicateurs repères pour le pilotage des ressources humaines</w:t>
        </w:r>
        <w:r w:rsidR="00E0295E" w:rsidRPr="00E0295E">
          <w:rPr>
            <w:rStyle w:val="Lienhypertexte"/>
            <w:rFonts w:eastAsia="Times New Roman" w:cs="Times New Roman"/>
            <w:bCs/>
            <w:sz w:val="23"/>
            <w:szCs w:val="23"/>
            <w:lang w:eastAsia="fr-FR"/>
          </w:rPr>
          <w:t> »</w:t>
        </w:r>
      </w:hyperlink>
      <w:r>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4E334997" w14:textId="77777777" w:rsidR="003B4DBE" w:rsidRPr="003B4DBE" w:rsidRDefault="003B4DBE" w:rsidP="003B4DBE">
      <w:pPr>
        <w:spacing w:after="0" w:line="240" w:lineRule="auto"/>
        <w:ind w:left="360"/>
        <w:jc w:val="both"/>
        <w:rPr>
          <w:rFonts w:cs="CIDFont+F4"/>
          <w:lang w:bidi="he-IL"/>
        </w:rPr>
      </w:pPr>
    </w:p>
    <w:p w14:paraId="209B11FB" w14:textId="77777777" w:rsidR="003B4DBE" w:rsidRPr="002175BA" w:rsidRDefault="003B4DBE" w:rsidP="003B4DBE">
      <w:pPr>
        <w:pStyle w:val="Paragraphedeliste"/>
        <w:numPr>
          <w:ilvl w:val="0"/>
          <w:numId w:val="9"/>
        </w:numPr>
        <w:spacing w:after="0" w:line="240" w:lineRule="auto"/>
        <w:jc w:val="both"/>
        <w:rPr>
          <w:rFonts w:cs="CIDFont+F4"/>
          <w:lang w:bidi="he-IL"/>
        </w:rPr>
        <w:sectPr w:rsidR="003B4DBE"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Pr="002175BA">
        <w:rPr>
          <w:rFonts w:cs="CIDFont+F4"/>
          <w:lang w:bidi="he-IL"/>
        </w:rPr>
        <w:t>gr</w:t>
      </w:r>
      <w:r>
        <w:rPr>
          <w:rFonts w:cs="CIDFont+F4"/>
          <w:lang w:bidi="he-IL"/>
        </w:rPr>
        <w:t xml:space="preserve">âce à la synthèse </w:t>
      </w:r>
      <w:r w:rsidRPr="002175BA">
        <w:rPr>
          <w:rFonts w:cs="CIDFont+F4"/>
          <w:lang w:bidi="he-IL"/>
        </w:rPr>
        <w:t>réalisée par le Centre de gestion.</w:t>
      </w:r>
    </w:p>
    <w:p w14:paraId="780D81C7" w14:textId="77777777" w:rsidR="003B4DBE" w:rsidRDefault="003B4DBE" w:rsidP="003B4DBE">
      <w:pPr>
        <w:spacing w:after="0" w:line="240" w:lineRule="auto"/>
        <w:rPr>
          <w:rFonts w:ascii="Century Gothic" w:eastAsia="Times New Roman" w:hAnsi="Century Gothic" w:cs="Times New Roman"/>
          <w:b/>
          <w:bCs/>
          <w:color w:val="4472C4"/>
          <w:sz w:val="23"/>
          <w:szCs w:val="23"/>
          <w:lang w:eastAsia="fr-FR"/>
        </w:rPr>
      </w:pPr>
    </w:p>
    <w:p w14:paraId="3938A6F4" w14:textId="77777777" w:rsidR="003B4DBE" w:rsidRPr="003B4DBE" w:rsidRDefault="003B4DBE" w:rsidP="003B4DBE">
      <w:pPr>
        <w:spacing w:after="0" w:line="240" w:lineRule="auto"/>
        <w:rPr>
          <w:rFonts w:ascii="Century Gothic" w:eastAsia="Times New Roman" w:hAnsi="Century Gothic" w:cs="Times New Roman"/>
          <w:b/>
          <w:bCs/>
          <w:color w:val="4472C4"/>
          <w:sz w:val="23"/>
          <w:szCs w:val="23"/>
          <w:lang w:eastAsia="fr-FR"/>
        </w:rPr>
      </w:pPr>
    </w:p>
    <w:p w14:paraId="4D69BBA0" w14:textId="77777777" w:rsidR="00B50CB1" w:rsidRDefault="0029143B" w:rsidP="0029143B">
      <w:pPr>
        <w:spacing w:after="0" w:line="240" w:lineRule="auto"/>
        <w:rPr>
          <w:rFonts w:cs="CIDFont+F4"/>
          <w:u w:val="single"/>
          <w:lang w:bidi="he-IL"/>
        </w:rPr>
      </w:pPr>
      <w:r w:rsidRPr="00B50CB1">
        <w:rPr>
          <w:rFonts w:cs="CIDFont+F4"/>
          <w:u w:val="single"/>
          <w:lang w:bidi="he-IL"/>
        </w:rPr>
        <w:t>Chiffres nationaux issus de l’application Données Sociales :</w:t>
      </w:r>
    </w:p>
    <w:p w14:paraId="6C4FD2EC" w14:textId="77777777" w:rsidR="00B50CB1" w:rsidRDefault="00B50CB1" w:rsidP="00B50CB1">
      <w:pPr>
        <w:rPr>
          <w:rFonts w:cs="CIDFont+F4"/>
          <w:lang w:bidi="he-IL"/>
        </w:rPr>
      </w:pPr>
    </w:p>
    <w:p w14:paraId="4D5B93DB" w14:textId="77777777" w:rsidR="0029143B" w:rsidRDefault="0029143B" w:rsidP="0029143B">
      <w:pPr>
        <w:spacing w:after="0" w:line="240" w:lineRule="auto"/>
        <w:jc w:val="center"/>
        <w:rPr>
          <w:rFonts w:cs="CIDFont+F4"/>
          <w:lang w:bidi="he-IL"/>
        </w:rPr>
      </w:pPr>
      <w:r>
        <w:rPr>
          <w:noProof/>
          <w:lang w:eastAsia="fr-FR"/>
        </w:rPr>
        <w:drawing>
          <wp:inline distT="0" distB="0" distL="0" distR="0" wp14:anchorId="4D2E6126" wp14:editId="0751DBAE">
            <wp:extent cx="1230719" cy="1230719"/>
            <wp:effectExtent l="0" t="0" r="7620" b="762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34848" cy="1234848"/>
                    </a:xfrm>
                    <a:prstGeom prst="rect">
                      <a:avLst/>
                    </a:prstGeom>
                  </pic:spPr>
                </pic:pic>
              </a:graphicData>
            </a:graphic>
          </wp:inline>
        </w:drawing>
      </w:r>
    </w:p>
    <w:p w14:paraId="4D441698" w14:textId="77777777" w:rsidR="0029143B" w:rsidRDefault="0029143B" w:rsidP="0029143B">
      <w:pPr>
        <w:spacing w:after="0" w:line="240" w:lineRule="auto"/>
        <w:rPr>
          <w:rFonts w:cs="CIDFont+F4"/>
          <w:lang w:bidi="he-IL"/>
        </w:rPr>
      </w:pPr>
    </w:p>
    <w:p w14:paraId="48239D7C" w14:textId="77777777" w:rsidR="0029143B" w:rsidRPr="00B50CB1" w:rsidRDefault="0029143B" w:rsidP="0029143B">
      <w:pPr>
        <w:spacing w:after="0" w:line="240" w:lineRule="auto"/>
        <w:rPr>
          <w:rFonts w:cs="CIDFont+F4"/>
          <w:u w:val="single"/>
          <w:lang w:bidi="he-IL"/>
        </w:rPr>
      </w:pPr>
      <w:r w:rsidRPr="00B50CB1">
        <w:rPr>
          <w:rFonts w:cs="CIDFont+F4"/>
          <w:u w:val="single"/>
          <w:lang w:bidi="he-IL"/>
        </w:rPr>
        <w:t>Chiffres départementaux</w:t>
      </w:r>
      <w:r w:rsidR="00C908CB" w:rsidRPr="00B50CB1">
        <w:rPr>
          <w:rFonts w:cs="CIDFont+F4"/>
          <w:u w:val="single"/>
          <w:lang w:bidi="he-IL"/>
        </w:rPr>
        <w:t xml:space="preserve"> </w:t>
      </w:r>
      <w:r w:rsidRPr="00B50CB1">
        <w:rPr>
          <w:rFonts w:cs="CIDFont+F4"/>
          <w:u w:val="single"/>
          <w:lang w:bidi="he-IL"/>
        </w:rPr>
        <w:t xml:space="preserve">: </w:t>
      </w:r>
    </w:p>
    <w:p w14:paraId="195D76D7" w14:textId="77777777" w:rsidR="006228FF" w:rsidRPr="00F37185" w:rsidRDefault="006228FF" w:rsidP="006228FF">
      <w:pPr>
        <w:spacing w:after="0" w:line="240" w:lineRule="auto"/>
        <w:jc w:val="both"/>
        <w:rPr>
          <w:rFonts w:eastAsia="Times New Roman" w:cs="Times New Roman"/>
          <w:bCs/>
          <w:i/>
          <w:color w:val="000000" w:themeColor="text1"/>
          <w:sz w:val="23"/>
          <w:szCs w:val="23"/>
          <w:lang w:eastAsia="fr-FR"/>
        </w:rPr>
      </w:pPr>
      <w:r w:rsidRPr="00F37185">
        <w:rPr>
          <w:rFonts w:eastAsia="Times New Roman" w:cs="Times New Roman"/>
          <w:bCs/>
          <w:i/>
          <w:color w:val="000000" w:themeColor="text1"/>
          <w:sz w:val="23"/>
          <w:szCs w:val="23"/>
          <w:lang w:eastAsia="fr-FR"/>
        </w:rPr>
        <w:t>Ils seront issus des synthèses dépar</w:t>
      </w:r>
      <w:r>
        <w:rPr>
          <w:rFonts w:eastAsia="Times New Roman" w:cs="Times New Roman"/>
          <w:bCs/>
          <w:i/>
          <w:color w:val="000000" w:themeColor="text1"/>
          <w:sz w:val="23"/>
          <w:szCs w:val="23"/>
          <w:lang w:eastAsia="fr-FR"/>
        </w:rPr>
        <w:t>tementales réalisées par le Cdg lorsque la campagne de collecte sera terminée (dernier trimestre 2020).</w:t>
      </w:r>
    </w:p>
    <w:p w14:paraId="31A4D2F3" w14:textId="77777777" w:rsidR="006228FF" w:rsidRDefault="006228FF" w:rsidP="0029143B">
      <w:pPr>
        <w:spacing w:after="0" w:line="240" w:lineRule="auto"/>
        <w:rPr>
          <w:rFonts w:cs="CIDFont+F4"/>
          <w:lang w:bidi="he-IL"/>
        </w:rPr>
      </w:pPr>
    </w:p>
    <w:p w14:paraId="1B3D7AA3" w14:textId="77777777" w:rsidR="00E861D7" w:rsidRDefault="00E861D7" w:rsidP="003339E0">
      <w:pPr>
        <w:spacing w:after="0" w:line="240" w:lineRule="auto"/>
        <w:rPr>
          <w:rFonts w:cs="CIDFont+F4"/>
          <w:lang w:bidi="he-IL"/>
        </w:rPr>
      </w:pPr>
    </w:p>
    <w:p w14:paraId="71B4A854" w14:textId="77777777" w:rsidR="008B18A3" w:rsidRDefault="008B18A3" w:rsidP="003339E0">
      <w:pPr>
        <w:spacing w:after="0" w:line="240" w:lineRule="auto"/>
        <w:rPr>
          <w:rFonts w:cs="CIDFont+F4"/>
          <w:lang w:bidi="he-IL"/>
        </w:rPr>
      </w:pPr>
    </w:p>
    <w:p w14:paraId="3AAA9D5F" w14:textId="77777777" w:rsidR="008B18A3" w:rsidRDefault="008B18A3" w:rsidP="003339E0">
      <w:pPr>
        <w:spacing w:after="0" w:line="240" w:lineRule="auto"/>
        <w:rPr>
          <w:rFonts w:cs="CIDFont+F4"/>
          <w:lang w:bidi="he-IL"/>
        </w:rPr>
      </w:pPr>
    </w:p>
    <w:p w14:paraId="3E640CEB" w14:textId="77777777" w:rsidR="008B18A3" w:rsidRDefault="008B18A3" w:rsidP="003339E0">
      <w:pPr>
        <w:spacing w:after="0" w:line="240" w:lineRule="auto"/>
        <w:rPr>
          <w:rFonts w:cs="CIDFont+F4"/>
          <w:lang w:bidi="he-IL"/>
        </w:rPr>
      </w:pPr>
    </w:p>
    <w:p w14:paraId="1F50712F" w14:textId="77777777" w:rsidR="008B18A3" w:rsidRDefault="008B18A3" w:rsidP="003339E0">
      <w:pPr>
        <w:spacing w:after="0" w:line="240" w:lineRule="auto"/>
        <w:rPr>
          <w:rFonts w:cs="CIDFont+F4"/>
          <w:lang w:bidi="he-IL"/>
        </w:rPr>
      </w:pPr>
    </w:p>
    <w:p w14:paraId="20968832" w14:textId="77777777" w:rsidR="00E62F5E" w:rsidRPr="0080468C" w:rsidRDefault="00E62F5E" w:rsidP="00E62F5E">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lastRenderedPageBreak/>
        <w:t xml:space="preserve">COMMENTAIRES / ELEMENTS REMARQUABLES  A METTRE EN AVANT : </w:t>
      </w:r>
    </w:p>
    <w:p w14:paraId="49F3BCDB" w14:textId="77777777" w:rsidR="0080468C" w:rsidRDefault="0080468C" w:rsidP="00E62F5E">
      <w:pPr>
        <w:spacing w:after="0" w:line="240" w:lineRule="auto"/>
        <w:rPr>
          <w:rFonts w:ascii="Century Gothic" w:eastAsia="Times New Roman" w:hAnsi="Century Gothic" w:cs="Times New Roman"/>
          <w:b/>
          <w:bCs/>
          <w:color w:val="4472C4"/>
          <w:sz w:val="23"/>
          <w:szCs w:val="23"/>
          <w:lang w:eastAsia="fr-FR"/>
        </w:rPr>
      </w:pPr>
    </w:p>
    <w:p w14:paraId="26A0FD78" w14:textId="77777777" w:rsidR="0080468C" w:rsidRDefault="0080468C" w:rsidP="0080468C">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Dans cette rubrique, la collectivité doit mettre en avant les éléments remarquables issus de l’analyse statistique :</w:t>
      </w:r>
    </w:p>
    <w:p w14:paraId="0928AB41" w14:textId="77777777" w:rsidR="0080468C" w:rsidRDefault="0080468C" w:rsidP="0080468C">
      <w:pPr>
        <w:spacing w:after="0" w:line="240" w:lineRule="auto"/>
        <w:jc w:val="both"/>
        <w:rPr>
          <w:rFonts w:eastAsia="Times New Roman" w:cs="Times New Roman"/>
          <w:bCs/>
          <w:i/>
          <w:color w:val="000000" w:themeColor="text1"/>
          <w:sz w:val="23"/>
          <w:szCs w:val="23"/>
          <w:lang w:eastAsia="fr-FR"/>
        </w:rPr>
      </w:pPr>
    </w:p>
    <w:p w14:paraId="783E9B1A" w14:textId="77777777" w:rsidR="0080468C" w:rsidRPr="0080468C" w:rsidRDefault="0080468C" w:rsidP="0080468C">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14D12105" w14:textId="77777777" w:rsidR="003339E0" w:rsidRPr="0080468C" w:rsidRDefault="003339E0" w:rsidP="0080468C">
      <w:pPr>
        <w:pStyle w:val="Paragraphedeliste"/>
        <w:numPr>
          <w:ilvl w:val="0"/>
          <w:numId w:val="32"/>
        </w:numPr>
        <w:spacing w:after="0" w:line="240" w:lineRule="auto"/>
        <w:rPr>
          <w:rFonts w:ascii="Century Gothic" w:eastAsia="Times New Roman" w:hAnsi="Century Gothic" w:cs="Times New Roman"/>
          <w:b/>
          <w:bCs/>
          <w:i/>
          <w:color w:val="4472C4"/>
          <w:sz w:val="23"/>
          <w:szCs w:val="23"/>
          <w:lang w:eastAsia="fr-FR"/>
        </w:rPr>
      </w:pPr>
      <w:r w:rsidRPr="0080468C">
        <w:rPr>
          <w:rFonts w:eastAsia="Times New Roman" w:cs="Times New Roman"/>
          <w:bCs/>
          <w:i/>
          <w:color w:val="000000" w:themeColor="text1"/>
          <w:sz w:val="23"/>
          <w:szCs w:val="23"/>
          <w:lang w:eastAsia="fr-FR"/>
        </w:rPr>
        <w:t>Pourcentage de hausse ou de baisse s’il existe des comparaisons possibles sur plusieurs années,</w:t>
      </w:r>
    </w:p>
    <w:p w14:paraId="35EC77F0" w14:textId="77777777" w:rsidR="003339E0" w:rsidRPr="0080468C" w:rsidRDefault="003339E0" w:rsidP="0080468C">
      <w:pPr>
        <w:pStyle w:val="Paragraphedeliste"/>
        <w:numPr>
          <w:ilvl w:val="0"/>
          <w:numId w:val="32"/>
        </w:numPr>
        <w:spacing w:after="0" w:line="240" w:lineRule="auto"/>
        <w:rPr>
          <w:rFonts w:ascii="Century Gothic" w:eastAsia="Times New Roman" w:hAnsi="Century Gothic" w:cs="Times New Roman"/>
          <w:b/>
          <w:bCs/>
          <w:i/>
          <w:color w:val="4472C4"/>
          <w:sz w:val="23"/>
          <w:szCs w:val="23"/>
          <w:lang w:eastAsia="fr-FR"/>
        </w:rPr>
      </w:pPr>
      <w:r w:rsidRPr="0080468C">
        <w:rPr>
          <w:rFonts w:eastAsia="Times New Roman" w:cs="Times New Roman"/>
          <w:bCs/>
          <w:i/>
          <w:color w:val="000000" w:themeColor="text1"/>
          <w:sz w:val="23"/>
          <w:szCs w:val="23"/>
          <w:lang w:eastAsia="fr-FR"/>
        </w:rPr>
        <w:t>Courbe d’évolution</w:t>
      </w:r>
    </w:p>
    <w:p w14:paraId="4BC1F1BA" w14:textId="77777777" w:rsidR="0080468C" w:rsidRPr="0080468C" w:rsidRDefault="0080468C" w:rsidP="0080468C">
      <w:pPr>
        <w:pStyle w:val="Paragraphedeliste"/>
        <w:numPr>
          <w:ilvl w:val="0"/>
          <w:numId w:val="32"/>
        </w:numPr>
        <w:spacing w:after="0" w:line="240" w:lineRule="auto"/>
        <w:rPr>
          <w:rFonts w:ascii="Century Gothic" w:eastAsia="Times New Roman" w:hAnsi="Century Gothic" w:cs="Times New Roman"/>
          <w:b/>
          <w:bCs/>
          <w:i/>
          <w:color w:val="4472C4"/>
          <w:sz w:val="23"/>
          <w:szCs w:val="23"/>
          <w:lang w:eastAsia="fr-FR"/>
        </w:rPr>
      </w:pPr>
      <w:r>
        <w:rPr>
          <w:rFonts w:eastAsia="Times New Roman" w:cs="Times New Roman"/>
          <w:bCs/>
          <w:i/>
          <w:color w:val="000000" w:themeColor="text1"/>
          <w:sz w:val="23"/>
          <w:szCs w:val="23"/>
          <w:lang w:eastAsia="fr-FR"/>
        </w:rPr>
        <w:t xml:space="preserve">Y a-t-il des éléments qui expliquent la hausse ou la baisse de l’absentéisme </w:t>
      </w:r>
    </w:p>
    <w:p w14:paraId="6A63479B" w14:textId="77777777" w:rsidR="0080468C" w:rsidRPr="0080468C" w:rsidRDefault="0080468C" w:rsidP="0080468C">
      <w:pPr>
        <w:pStyle w:val="Paragraphedeliste"/>
        <w:numPr>
          <w:ilvl w:val="0"/>
          <w:numId w:val="32"/>
        </w:numPr>
        <w:spacing w:after="0" w:line="240" w:lineRule="auto"/>
        <w:rPr>
          <w:rFonts w:ascii="Century Gothic" w:eastAsia="Times New Roman" w:hAnsi="Century Gothic" w:cs="Times New Roman"/>
          <w:b/>
          <w:bCs/>
          <w:i/>
          <w:color w:val="4472C4"/>
          <w:sz w:val="23"/>
          <w:szCs w:val="23"/>
          <w:lang w:eastAsia="fr-FR"/>
        </w:rPr>
      </w:pPr>
    </w:p>
    <w:p w14:paraId="7DBEF9BE" w14:textId="77777777" w:rsidR="003339E0" w:rsidRPr="0080468C" w:rsidRDefault="003339E0" w:rsidP="0080468C">
      <w:pPr>
        <w:spacing w:after="0" w:line="240" w:lineRule="auto"/>
        <w:ind w:left="708"/>
        <w:rPr>
          <w:rFonts w:ascii="Century Gothic" w:eastAsia="Times New Roman" w:hAnsi="Century Gothic" w:cs="Times New Roman"/>
          <w:b/>
          <w:bCs/>
          <w:color w:val="4472C4"/>
          <w:sz w:val="23"/>
          <w:szCs w:val="23"/>
          <w:lang w:eastAsia="fr-FR"/>
        </w:rPr>
      </w:pPr>
    </w:p>
    <w:p w14:paraId="227FF891" w14:textId="77777777" w:rsidR="00E62F5E" w:rsidRPr="00677FAF" w:rsidRDefault="00E62F5E" w:rsidP="00E62F5E">
      <w:pPr>
        <w:spacing w:after="0" w:line="240" w:lineRule="auto"/>
        <w:rPr>
          <w:rFonts w:ascii="Century Gothic" w:eastAsia="Times New Roman" w:hAnsi="Century Gothic" w:cs="Times New Roman"/>
          <w:b/>
          <w:bCs/>
          <w:color w:val="4472C4"/>
          <w:sz w:val="23"/>
          <w:szCs w:val="23"/>
          <w:lang w:eastAsia="fr-FR"/>
        </w:rPr>
      </w:pPr>
    </w:p>
    <w:p w14:paraId="226FA6F9" w14:textId="77777777" w:rsidR="00816664" w:rsidRDefault="00E62F5E" w:rsidP="00816664">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w:t>
      </w:r>
      <w:r w:rsidR="00816664">
        <w:rPr>
          <w:rFonts w:ascii="Century Gothic" w:eastAsia="Times New Roman" w:hAnsi="Century Gothic" w:cs="Times New Roman"/>
          <w:b/>
          <w:bCs/>
          <w:color w:val="4472C4"/>
          <w:sz w:val="23"/>
          <w:szCs w:val="23"/>
          <w:lang w:eastAsia="fr-FR"/>
        </w:rPr>
        <w:t>METTRE EN PLACE</w:t>
      </w:r>
    </w:p>
    <w:p w14:paraId="30655F32" w14:textId="77777777" w:rsidR="003F2519" w:rsidRDefault="003F2519" w:rsidP="005356FE">
      <w:pPr>
        <w:spacing w:after="0" w:line="240" w:lineRule="auto"/>
        <w:rPr>
          <w:rFonts w:eastAsia="Times New Roman" w:cs="Times New Roman"/>
          <w:bCs/>
          <w:color w:val="000000" w:themeColor="text1"/>
          <w:sz w:val="23"/>
          <w:szCs w:val="23"/>
          <w:lang w:eastAsia="fr-FR"/>
        </w:rPr>
      </w:pPr>
    </w:p>
    <w:p w14:paraId="3C01D89B" w14:textId="22F28BD6" w:rsidR="005356FE" w:rsidRDefault="003339E0" w:rsidP="00B21E33">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Pour lutter contre l’</w:t>
      </w:r>
      <w:r w:rsidR="003E3D45">
        <w:rPr>
          <w:rFonts w:eastAsia="Times New Roman" w:cs="Times New Roman"/>
          <w:bCs/>
          <w:color w:val="000000" w:themeColor="text1"/>
          <w:sz w:val="23"/>
          <w:szCs w:val="23"/>
          <w:lang w:eastAsia="fr-FR"/>
        </w:rPr>
        <w:t>absentéisme, la collectivité peut décider de mettre en place plusieurs actions</w:t>
      </w:r>
      <w:r w:rsidR="00BA6FA2">
        <w:rPr>
          <w:rFonts w:eastAsia="Times New Roman" w:cs="Times New Roman"/>
          <w:bCs/>
          <w:color w:val="000000" w:themeColor="text1"/>
          <w:sz w:val="23"/>
          <w:szCs w:val="23"/>
          <w:lang w:eastAsia="fr-FR"/>
        </w:rPr>
        <w:t xml:space="preserve"> et notamment :</w:t>
      </w:r>
    </w:p>
    <w:p w14:paraId="2DDF8B2D" w14:textId="77777777" w:rsidR="00275B13" w:rsidRDefault="00275B13" w:rsidP="00275B13">
      <w:pPr>
        <w:spacing w:after="0" w:line="240" w:lineRule="auto"/>
        <w:rPr>
          <w:rFonts w:ascii="Century Gothic" w:eastAsia="Times New Roman" w:hAnsi="Century Gothic" w:cs="Times New Roman"/>
          <w:b/>
          <w:bCs/>
          <w:color w:val="4472C4"/>
          <w:sz w:val="23"/>
          <w:szCs w:val="23"/>
          <w:lang w:eastAsia="fr-FR"/>
        </w:rPr>
      </w:pPr>
    </w:p>
    <w:p w14:paraId="73EB0128" w14:textId="77777777" w:rsidR="00FB2826" w:rsidRPr="00EB7C1C" w:rsidRDefault="00275B13" w:rsidP="00275B13">
      <w:pPr>
        <w:spacing w:after="0" w:line="240" w:lineRule="auto"/>
        <w:rPr>
          <w:rFonts w:eastAsia="Times New Roman" w:cs="Times New Roman"/>
          <w:bCs/>
          <w:color w:val="000000" w:themeColor="text1"/>
          <w:lang w:eastAsia="fr-FR"/>
        </w:rPr>
      </w:pPr>
      <w:r w:rsidRPr="00EB7C1C">
        <w:rPr>
          <w:rFonts w:eastAsia="Times New Roman" w:cs="Times New Roman"/>
          <w:bCs/>
          <w:color w:val="000000" w:themeColor="text1"/>
          <w:lang w:eastAsia="fr-FR"/>
        </w:rPr>
        <w:t>Les moyens pour agir contre l’absentéisme :</w:t>
      </w:r>
    </w:p>
    <w:p w14:paraId="19984422" w14:textId="77777777" w:rsidR="00275B13" w:rsidRDefault="003339E0"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 xml:space="preserve">Mettre à jour </w:t>
      </w:r>
      <w:r w:rsidR="003E3D45" w:rsidRPr="00FB2826">
        <w:rPr>
          <w:rFonts w:eastAsia="Times New Roman" w:cs="Times New Roman"/>
          <w:bCs/>
          <w:color w:val="000000" w:themeColor="text1"/>
          <w:lang w:eastAsia="fr-FR"/>
        </w:rPr>
        <w:t>le Document unique d</w:t>
      </w:r>
      <w:r w:rsidRPr="00FB2826">
        <w:rPr>
          <w:rFonts w:eastAsia="Times New Roman" w:cs="Times New Roman"/>
          <w:bCs/>
          <w:color w:val="000000" w:themeColor="text1"/>
          <w:lang w:eastAsia="fr-FR"/>
        </w:rPr>
        <w:t>’</w:t>
      </w:r>
      <w:r w:rsidR="00735368" w:rsidRPr="00FB2826">
        <w:rPr>
          <w:rFonts w:eastAsia="Times New Roman" w:cs="Times New Roman"/>
          <w:bCs/>
          <w:color w:val="000000" w:themeColor="text1"/>
          <w:lang w:eastAsia="fr-FR"/>
        </w:rPr>
        <w:t>évaluat</w:t>
      </w:r>
      <w:r w:rsidRPr="00FB2826">
        <w:rPr>
          <w:rFonts w:eastAsia="Times New Roman" w:cs="Times New Roman"/>
          <w:bCs/>
          <w:color w:val="000000" w:themeColor="text1"/>
          <w:lang w:eastAsia="fr-FR"/>
        </w:rPr>
        <w:t>ion des risques professionnels et définir un plan d’action</w:t>
      </w:r>
    </w:p>
    <w:p w14:paraId="017A95B6" w14:textId="77777777" w:rsidR="00FB2826" w:rsidRPr="009B04CF" w:rsidRDefault="00FB2826" w:rsidP="009B04CF">
      <w:pPr>
        <w:spacing w:after="0" w:line="240" w:lineRule="auto"/>
        <w:jc w:val="both"/>
        <w:rPr>
          <w:rFonts w:eastAsia="Times New Roman" w:cs="Times New Roman"/>
          <w:bCs/>
          <w:color w:val="000000" w:themeColor="text1"/>
          <w:lang w:eastAsia="fr-FR"/>
        </w:rPr>
      </w:pPr>
    </w:p>
    <w:p w14:paraId="56CE13EC" w14:textId="77777777" w:rsidR="00735368" w:rsidRDefault="00735368"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Mettre en place un suivi médical régulier avec le médecin de prévention</w:t>
      </w:r>
    </w:p>
    <w:p w14:paraId="3ADF3667" w14:textId="77777777" w:rsidR="009B04CF" w:rsidRPr="009B04CF" w:rsidRDefault="009B04CF" w:rsidP="009B04CF">
      <w:pPr>
        <w:spacing w:after="0" w:line="240" w:lineRule="auto"/>
        <w:jc w:val="both"/>
        <w:rPr>
          <w:rFonts w:eastAsia="Times New Roman" w:cs="Times New Roman"/>
          <w:bCs/>
          <w:color w:val="000000" w:themeColor="text1"/>
          <w:lang w:eastAsia="fr-FR"/>
        </w:rPr>
      </w:pPr>
    </w:p>
    <w:p w14:paraId="2036E16A"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Informer/sensibiliser les agents sur</w:t>
      </w:r>
      <w:r w:rsidR="005356FE" w:rsidRPr="00FB2826">
        <w:rPr>
          <w:rFonts w:eastAsia="Times New Roman" w:cs="Times New Roman"/>
          <w:bCs/>
          <w:color w:val="000000" w:themeColor="text1"/>
          <w:lang w:eastAsia="fr-FR"/>
        </w:rPr>
        <w:t xml:space="preserve"> </w:t>
      </w:r>
      <w:r w:rsidRPr="00FB2826">
        <w:rPr>
          <w:rFonts w:eastAsia="Times New Roman" w:cs="Times New Roman"/>
          <w:bCs/>
          <w:color w:val="000000" w:themeColor="text1"/>
          <w:lang w:eastAsia="fr-FR"/>
        </w:rPr>
        <w:t xml:space="preserve">le port des </w:t>
      </w:r>
      <w:r w:rsidR="005356FE" w:rsidRPr="00FB2826">
        <w:rPr>
          <w:rFonts w:eastAsia="Times New Roman" w:cs="Times New Roman"/>
          <w:bCs/>
          <w:color w:val="000000" w:themeColor="text1"/>
          <w:lang w:eastAsia="fr-FR"/>
        </w:rPr>
        <w:t>EPI</w:t>
      </w:r>
      <w:r w:rsidRPr="00FB2826">
        <w:rPr>
          <w:rFonts w:eastAsia="Times New Roman" w:cs="Times New Roman"/>
          <w:bCs/>
          <w:color w:val="000000" w:themeColor="text1"/>
          <w:lang w:eastAsia="fr-FR"/>
        </w:rPr>
        <w:t>, l’action contre les troubles musculosquelettiques, la prévention des risques de chute.</w:t>
      </w:r>
    </w:p>
    <w:p w14:paraId="74726ABC"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Développer la protection sociale pour éviter que les agents renoncent aux soins</w:t>
      </w:r>
    </w:p>
    <w:p w14:paraId="64759638"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Assurer le risque statutaire</w:t>
      </w:r>
    </w:p>
    <w:p w14:paraId="0E10E027"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Réaliser un diagnostic des risques psychosociaux</w:t>
      </w:r>
    </w:p>
    <w:p w14:paraId="3873EAAC"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Réaliser une étude d’ergonomie et maintien dans l’emploi</w:t>
      </w:r>
    </w:p>
    <w:p w14:paraId="51FE8C4B" w14:textId="77777777" w:rsidR="003F2519" w:rsidRPr="00FB2826" w:rsidRDefault="003F2519"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Faire intervenir l’assistant socio-éducatif</w:t>
      </w:r>
      <w:r w:rsidR="003E3D45" w:rsidRPr="00FB2826">
        <w:rPr>
          <w:rFonts w:eastAsia="Times New Roman" w:cs="Times New Roman"/>
          <w:bCs/>
          <w:color w:val="000000" w:themeColor="text1"/>
          <w:lang w:eastAsia="fr-FR"/>
        </w:rPr>
        <w:t>,</w:t>
      </w:r>
    </w:p>
    <w:p w14:paraId="2D5901D9" w14:textId="77777777" w:rsidR="00EB7C1C" w:rsidRPr="00FB2826" w:rsidRDefault="003E3D45"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rFonts w:eastAsia="Times New Roman" w:cs="Times New Roman"/>
          <w:bCs/>
          <w:color w:val="000000" w:themeColor="text1"/>
          <w:lang w:eastAsia="fr-FR"/>
        </w:rPr>
        <w:t xml:space="preserve">Développer des pratiques de management intégrant les questions de santé au travail : </w:t>
      </w:r>
      <w:r w:rsidR="003F2519" w:rsidRPr="003E3D45">
        <w:t>fiches de poste intégrant les risques professionnels, évaluation sur les conditions de travail, réflexion sur les techniques de travail….</w:t>
      </w:r>
    </w:p>
    <w:p w14:paraId="4AA8AB30" w14:textId="77777777" w:rsidR="003F2519" w:rsidRPr="0080468C" w:rsidRDefault="003E3D45" w:rsidP="00FB2826">
      <w:pPr>
        <w:pStyle w:val="Paragraphedeliste"/>
        <w:numPr>
          <w:ilvl w:val="0"/>
          <w:numId w:val="21"/>
        </w:numPr>
        <w:spacing w:after="0" w:line="240" w:lineRule="auto"/>
        <w:jc w:val="both"/>
        <w:rPr>
          <w:rFonts w:eastAsia="Times New Roman" w:cs="Times New Roman"/>
          <w:bCs/>
          <w:color w:val="000000" w:themeColor="text1"/>
          <w:lang w:eastAsia="fr-FR"/>
        </w:rPr>
      </w:pPr>
      <w:r w:rsidRPr="00FB2826">
        <w:rPr>
          <w:bCs/>
        </w:rPr>
        <w:t>I</w:t>
      </w:r>
      <w:r w:rsidR="003F2519" w:rsidRPr="00FB2826">
        <w:rPr>
          <w:bCs/>
        </w:rPr>
        <w:t>mpli</w:t>
      </w:r>
      <w:r w:rsidRPr="00FB2826">
        <w:rPr>
          <w:bCs/>
        </w:rPr>
        <w:t>quer l</w:t>
      </w:r>
      <w:r w:rsidR="003F2519" w:rsidRPr="00FB2826">
        <w:rPr>
          <w:bCs/>
        </w:rPr>
        <w:t xml:space="preserve">es agents </w:t>
      </w:r>
      <w:r w:rsidR="003F2519" w:rsidRPr="003E3D45">
        <w:t>en les informant des conséquences organisationnelles et financières des absences pour raison de santé : report de la charge sur le collectif de travail, coût des absences…</w:t>
      </w:r>
    </w:p>
    <w:p w14:paraId="43BC239C" w14:textId="77777777" w:rsidR="00BA6FA2" w:rsidRPr="00C82040" w:rsidRDefault="00BA6FA2" w:rsidP="00FB2826">
      <w:pPr>
        <w:pStyle w:val="Paragraphedeliste"/>
        <w:numPr>
          <w:ilvl w:val="0"/>
          <w:numId w:val="21"/>
        </w:numPr>
        <w:spacing w:after="0" w:line="240" w:lineRule="auto"/>
        <w:jc w:val="both"/>
        <w:rPr>
          <w:rFonts w:eastAsia="Times New Roman" w:cs="Times New Roman"/>
          <w:bCs/>
          <w:i/>
          <w:color w:val="000000" w:themeColor="text1"/>
          <w:lang w:eastAsia="fr-FR"/>
        </w:rPr>
      </w:pPr>
      <w:r>
        <w:rPr>
          <w:rFonts w:eastAsia="Times New Roman" w:cs="Times New Roman"/>
          <w:bCs/>
          <w:color w:val="000000" w:themeColor="text1"/>
          <w:lang w:eastAsia="fr-FR"/>
        </w:rPr>
        <w:t>Mettre en place des espaces de discussions sur le travail avec l’appui d’expert·es pour l’animation : permettant que les agent·es fassent part de leurs problèmes du quotidien sur le travail</w:t>
      </w:r>
    </w:p>
    <w:p w14:paraId="23AEE2FA" w14:textId="77777777" w:rsidR="00BA6FA2" w:rsidRPr="00C82040" w:rsidRDefault="00BA6FA2" w:rsidP="00BA6FA2">
      <w:pPr>
        <w:pStyle w:val="Paragraphedeliste"/>
        <w:numPr>
          <w:ilvl w:val="0"/>
          <w:numId w:val="21"/>
        </w:numPr>
        <w:spacing w:after="0" w:line="240" w:lineRule="auto"/>
        <w:jc w:val="both"/>
        <w:rPr>
          <w:rFonts w:eastAsia="Times New Roman" w:cs="Times New Roman"/>
          <w:bCs/>
          <w:i/>
          <w:color w:val="000000" w:themeColor="text1"/>
          <w:lang w:eastAsia="fr-FR"/>
        </w:rPr>
      </w:pPr>
      <w:r>
        <w:rPr>
          <w:rFonts w:eastAsia="Times New Roman" w:cs="Times New Roman"/>
          <w:bCs/>
          <w:color w:val="000000" w:themeColor="text1"/>
          <w:lang w:eastAsia="fr-FR"/>
        </w:rPr>
        <w:t>Conserver le lien avec les agent·es en arrêt et préparer la reprise</w:t>
      </w:r>
    </w:p>
    <w:p w14:paraId="0746595B" w14:textId="77777777" w:rsidR="0080468C" w:rsidRPr="0080468C" w:rsidRDefault="0080468C" w:rsidP="00FB2826">
      <w:pPr>
        <w:pStyle w:val="Paragraphedeliste"/>
        <w:numPr>
          <w:ilvl w:val="0"/>
          <w:numId w:val="21"/>
        </w:numPr>
        <w:spacing w:after="0" w:line="240" w:lineRule="auto"/>
        <w:jc w:val="both"/>
        <w:rPr>
          <w:rFonts w:eastAsia="Times New Roman" w:cs="Times New Roman"/>
          <w:bCs/>
          <w:i/>
          <w:color w:val="000000" w:themeColor="text1"/>
          <w:lang w:eastAsia="fr-FR"/>
        </w:rPr>
      </w:pPr>
      <w:r w:rsidRPr="0080468C">
        <w:rPr>
          <w:i/>
        </w:rPr>
        <w:t xml:space="preserve">A compléter </w:t>
      </w:r>
    </w:p>
    <w:p w14:paraId="30DEA4F1" w14:textId="77777777" w:rsidR="00B50CB1" w:rsidRDefault="00B50CB1" w:rsidP="00B50CB1">
      <w:pPr>
        <w:spacing w:after="0" w:line="240" w:lineRule="auto"/>
        <w:jc w:val="both"/>
        <w:rPr>
          <w:rFonts w:eastAsia="Times New Roman" w:cs="Times New Roman"/>
          <w:bCs/>
          <w:color w:val="000000" w:themeColor="text1"/>
          <w:lang w:eastAsia="fr-FR"/>
        </w:rPr>
      </w:pPr>
    </w:p>
    <w:p w14:paraId="686A83D2" w14:textId="77777777" w:rsidR="00B50CB1" w:rsidRDefault="00B50CB1" w:rsidP="003F2519">
      <w:pPr>
        <w:spacing w:after="0" w:line="240" w:lineRule="auto"/>
        <w:rPr>
          <w:rFonts w:eastAsia="Times New Roman" w:cs="Times New Roman"/>
          <w:bCs/>
          <w:color w:val="000000" w:themeColor="text1"/>
          <w:sz w:val="23"/>
          <w:szCs w:val="23"/>
          <w:lang w:eastAsia="fr-FR"/>
        </w:rPr>
      </w:pPr>
    </w:p>
    <w:p w14:paraId="594FFA10" w14:textId="77777777"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lastRenderedPageBreak/>
        <w:t>Programmation</w:t>
      </w:r>
      <w:r w:rsidR="00BA6FA2">
        <w:rPr>
          <w:rFonts w:eastAsia="Times New Roman" w:cs="Times New Roman"/>
          <w:b/>
          <w:bCs/>
          <w:color w:val="000000" w:themeColor="text1"/>
          <w:lang w:eastAsia="fr-FR"/>
        </w:rPr>
        <w:t xml:space="preserve"> prévisionnelle</w:t>
      </w:r>
      <w:r w:rsidRPr="004A4C4E">
        <w:rPr>
          <w:rFonts w:eastAsia="Times New Roman" w:cs="Times New Roman"/>
          <w:b/>
          <w:bCs/>
          <w:color w:val="000000" w:themeColor="text1"/>
          <w:lang w:eastAsia="fr-FR"/>
        </w:rPr>
        <w:t xml:space="preserve"> de la stratégie pluriannuel</w:t>
      </w:r>
      <w:r>
        <w:rPr>
          <w:rFonts w:eastAsia="Times New Roman" w:cs="Times New Roman"/>
          <w:b/>
          <w:bCs/>
          <w:color w:val="000000" w:themeColor="text1"/>
          <w:lang w:eastAsia="fr-FR"/>
        </w:rPr>
        <w:t>le</w:t>
      </w:r>
    </w:p>
    <w:p w14:paraId="6C390B6E" w14:textId="77777777" w:rsidR="004A4C4E" w:rsidRDefault="004A4C4E" w:rsidP="003F2519">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B50CB1" w14:paraId="15D9058A" w14:textId="77777777" w:rsidTr="00B902E3">
        <w:tc>
          <w:tcPr>
            <w:tcW w:w="1398" w:type="dxa"/>
          </w:tcPr>
          <w:p w14:paraId="63787012" w14:textId="77777777" w:rsidR="00B50CB1" w:rsidRPr="00B50CB1" w:rsidRDefault="00B50CB1" w:rsidP="00B50CB1">
            <w:pPr>
              <w:jc w:val="center"/>
              <w:rPr>
                <w:rFonts w:cs="CIDFont+F4"/>
                <w:b/>
                <w:lang w:bidi="he-IL"/>
              </w:rPr>
            </w:pPr>
            <w:r w:rsidRPr="00B50CB1">
              <w:rPr>
                <w:rFonts w:cs="CIDFont+F4"/>
                <w:b/>
                <w:lang w:bidi="he-IL"/>
              </w:rPr>
              <w:t>Actions du plan pluriannuel</w:t>
            </w:r>
          </w:p>
        </w:tc>
        <w:tc>
          <w:tcPr>
            <w:tcW w:w="1276" w:type="dxa"/>
          </w:tcPr>
          <w:p w14:paraId="1E705F26" w14:textId="77777777" w:rsidR="00B50CB1" w:rsidRPr="00B50CB1" w:rsidRDefault="00B50CB1" w:rsidP="00B50CB1">
            <w:pPr>
              <w:jc w:val="center"/>
              <w:rPr>
                <w:rFonts w:cs="CIDFont+F4"/>
                <w:b/>
                <w:lang w:bidi="he-IL"/>
              </w:rPr>
            </w:pPr>
            <w:r w:rsidRPr="00B50CB1">
              <w:rPr>
                <w:rFonts w:cs="CIDFont+F4"/>
                <w:b/>
                <w:lang w:bidi="he-IL"/>
              </w:rPr>
              <w:t>2021</w:t>
            </w:r>
          </w:p>
        </w:tc>
        <w:tc>
          <w:tcPr>
            <w:tcW w:w="1277" w:type="dxa"/>
          </w:tcPr>
          <w:p w14:paraId="57FEEAE7" w14:textId="77777777" w:rsidR="00B50CB1" w:rsidRPr="00B50CB1" w:rsidRDefault="00B50CB1" w:rsidP="00B50CB1">
            <w:pPr>
              <w:jc w:val="center"/>
              <w:rPr>
                <w:rFonts w:cs="CIDFont+F4"/>
                <w:b/>
                <w:lang w:bidi="he-IL"/>
              </w:rPr>
            </w:pPr>
            <w:r w:rsidRPr="00B50CB1">
              <w:rPr>
                <w:rFonts w:cs="CIDFont+F4"/>
                <w:b/>
                <w:lang w:bidi="he-IL"/>
              </w:rPr>
              <w:t>2022</w:t>
            </w:r>
          </w:p>
        </w:tc>
        <w:tc>
          <w:tcPr>
            <w:tcW w:w="1277" w:type="dxa"/>
          </w:tcPr>
          <w:p w14:paraId="69867F4D" w14:textId="77777777" w:rsidR="00B50CB1" w:rsidRPr="00B50CB1" w:rsidRDefault="00B50CB1" w:rsidP="00B50CB1">
            <w:pPr>
              <w:jc w:val="center"/>
              <w:rPr>
                <w:rFonts w:cs="CIDFont+F4"/>
                <w:b/>
                <w:lang w:bidi="he-IL"/>
              </w:rPr>
            </w:pPr>
            <w:r w:rsidRPr="00B50CB1">
              <w:rPr>
                <w:rFonts w:cs="CIDFont+F4"/>
                <w:b/>
                <w:lang w:bidi="he-IL"/>
              </w:rPr>
              <w:t>2023</w:t>
            </w:r>
          </w:p>
        </w:tc>
        <w:tc>
          <w:tcPr>
            <w:tcW w:w="1278" w:type="dxa"/>
          </w:tcPr>
          <w:p w14:paraId="67CE8F94" w14:textId="77777777" w:rsidR="00B50CB1" w:rsidRPr="00B50CB1" w:rsidRDefault="00B50CB1" w:rsidP="00B50CB1">
            <w:pPr>
              <w:jc w:val="center"/>
              <w:rPr>
                <w:rFonts w:cs="CIDFont+F4"/>
                <w:b/>
                <w:lang w:bidi="he-IL"/>
              </w:rPr>
            </w:pPr>
            <w:r w:rsidRPr="00B50CB1">
              <w:rPr>
                <w:rFonts w:cs="CIDFont+F4"/>
                <w:b/>
                <w:lang w:bidi="he-IL"/>
              </w:rPr>
              <w:t>2024</w:t>
            </w:r>
          </w:p>
        </w:tc>
        <w:tc>
          <w:tcPr>
            <w:tcW w:w="1278" w:type="dxa"/>
          </w:tcPr>
          <w:p w14:paraId="7A66FC1A" w14:textId="77777777" w:rsidR="00B50CB1" w:rsidRPr="00B50CB1" w:rsidRDefault="00B50CB1" w:rsidP="00B50CB1">
            <w:pPr>
              <w:jc w:val="center"/>
              <w:rPr>
                <w:rFonts w:cs="CIDFont+F4"/>
                <w:b/>
                <w:lang w:bidi="he-IL"/>
              </w:rPr>
            </w:pPr>
            <w:r w:rsidRPr="00B50CB1">
              <w:rPr>
                <w:rFonts w:cs="CIDFont+F4"/>
                <w:b/>
                <w:lang w:bidi="he-IL"/>
              </w:rPr>
              <w:t>2025</w:t>
            </w:r>
          </w:p>
        </w:tc>
        <w:tc>
          <w:tcPr>
            <w:tcW w:w="1278" w:type="dxa"/>
          </w:tcPr>
          <w:p w14:paraId="5BE25B64" w14:textId="77777777" w:rsidR="00B50CB1" w:rsidRPr="00B50CB1" w:rsidRDefault="00B50CB1" w:rsidP="00B50CB1">
            <w:pPr>
              <w:jc w:val="center"/>
              <w:rPr>
                <w:rFonts w:cs="CIDFont+F4"/>
                <w:b/>
                <w:lang w:bidi="he-IL"/>
              </w:rPr>
            </w:pPr>
            <w:r w:rsidRPr="00B50CB1">
              <w:rPr>
                <w:rFonts w:cs="CIDFont+F4"/>
                <w:b/>
                <w:lang w:bidi="he-IL"/>
              </w:rPr>
              <w:t>2026</w:t>
            </w:r>
          </w:p>
        </w:tc>
      </w:tr>
      <w:tr w:rsidR="00B50CB1" w14:paraId="2A85F522" w14:textId="77777777" w:rsidTr="00B902E3">
        <w:tc>
          <w:tcPr>
            <w:tcW w:w="1398" w:type="dxa"/>
          </w:tcPr>
          <w:p w14:paraId="6C12DB6F" w14:textId="77777777" w:rsidR="00B50CB1" w:rsidRDefault="00B50CB1" w:rsidP="00B902E3">
            <w:pPr>
              <w:rPr>
                <w:rFonts w:cs="CIDFont+F4"/>
                <w:lang w:bidi="he-IL"/>
              </w:rPr>
            </w:pPr>
          </w:p>
          <w:p w14:paraId="41B63C6D" w14:textId="77777777" w:rsidR="008B18A3" w:rsidRDefault="008B18A3" w:rsidP="00B902E3">
            <w:pPr>
              <w:rPr>
                <w:rFonts w:cs="CIDFont+F4"/>
                <w:lang w:bidi="he-IL"/>
              </w:rPr>
            </w:pPr>
          </w:p>
        </w:tc>
        <w:tc>
          <w:tcPr>
            <w:tcW w:w="1276" w:type="dxa"/>
          </w:tcPr>
          <w:p w14:paraId="0738EB68" w14:textId="77777777" w:rsidR="00B50CB1" w:rsidRDefault="00B50CB1" w:rsidP="00B902E3">
            <w:pPr>
              <w:rPr>
                <w:rFonts w:cs="CIDFont+F4"/>
                <w:lang w:bidi="he-IL"/>
              </w:rPr>
            </w:pPr>
          </w:p>
        </w:tc>
        <w:tc>
          <w:tcPr>
            <w:tcW w:w="1277" w:type="dxa"/>
          </w:tcPr>
          <w:p w14:paraId="2DABA509" w14:textId="77777777" w:rsidR="00B50CB1" w:rsidRDefault="00B50CB1" w:rsidP="00B902E3">
            <w:pPr>
              <w:rPr>
                <w:rFonts w:cs="CIDFont+F4"/>
                <w:lang w:bidi="he-IL"/>
              </w:rPr>
            </w:pPr>
          </w:p>
        </w:tc>
        <w:tc>
          <w:tcPr>
            <w:tcW w:w="1277" w:type="dxa"/>
          </w:tcPr>
          <w:p w14:paraId="2CE72336" w14:textId="77777777" w:rsidR="00B50CB1" w:rsidRDefault="00B50CB1" w:rsidP="00B902E3">
            <w:pPr>
              <w:rPr>
                <w:rFonts w:cs="CIDFont+F4"/>
                <w:lang w:bidi="he-IL"/>
              </w:rPr>
            </w:pPr>
          </w:p>
        </w:tc>
        <w:tc>
          <w:tcPr>
            <w:tcW w:w="1278" w:type="dxa"/>
          </w:tcPr>
          <w:p w14:paraId="3A3E9965" w14:textId="77777777" w:rsidR="00B50CB1" w:rsidRDefault="00B50CB1" w:rsidP="00B902E3">
            <w:pPr>
              <w:rPr>
                <w:rFonts w:cs="CIDFont+F4"/>
                <w:lang w:bidi="he-IL"/>
              </w:rPr>
            </w:pPr>
          </w:p>
        </w:tc>
        <w:tc>
          <w:tcPr>
            <w:tcW w:w="1278" w:type="dxa"/>
          </w:tcPr>
          <w:p w14:paraId="0E8F9C2C" w14:textId="77777777" w:rsidR="00B50CB1" w:rsidRDefault="00B50CB1" w:rsidP="00B902E3">
            <w:pPr>
              <w:rPr>
                <w:rFonts w:cs="CIDFont+F4"/>
                <w:lang w:bidi="he-IL"/>
              </w:rPr>
            </w:pPr>
          </w:p>
        </w:tc>
        <w:tc>
          <w:tcPr>
            <w:tcW w:w="1278" w:type="dxa"/>
          </w:tcPr>
          <w:p w14:paraId="36670DB7" w14:textId="77777777" w:rsidR="00B50CB1" w:rsidRDefault="00B50CB1" w:rsidP="00B902E3">
            <w:pPr>
              <w:rPr>
                <w:rFonts w:cs="CIDFont+F4"/>
                <w:lang w:bidi="he-IL"/>
              </w:rPr>
            </w:pPr>
          </w:p>
        </w:tc>
      </w:tr>
      <w:tr w:rsidR="00B50CB1" w14:paraId="3294FF29" w14:textId="77777777" w:rsidTr="00B902E3">
        <w:tc>
          <w:tcPr>
            <w:tcW w:w="1398" w:type="dxa"/>
          </w:tcPr>
          <w:p w14:paraId="2A79167B" w14:textId="77777777" w:rsidR="00B50CB1" w:rsidRDefault="00B50CB1" w:rsidP="004A4C4E">
            <w:pPr>
              <w:rPr>
                <w:rFonts w:cs="CIDFont+F4"/>
                <w:lang w:bidi="he-IL"/>
              </w:rPr>
            </w:pPr>
          </w:p>
          <w:p w14:paraId="7019D00C" w14:textId="77777777" w:rsidR="008B18A3" w:rsidRDefault="008B18A3" w:rsidP="004A4C4E">
            <w:pPr>
              <w:rPr>
                <w:rFonts w:cs="CIDFont+F4"/>
                <w:lang w:bidi="he-IL"/>
              </w:rPr>
            </w:pPr>
          </w:p>
        </w:tc>
        <w:tc>
          <w:tcPr>
            <w:tcW w:w="1276" w:type="dxa"/>
          </w:tcPr>
          <w:p w14:paraId="294F4D21" w14:textId="77777777" w:rsidR="00B50CB1" w:rsidRDefault="00B50CB1" w:rsidP="00B902E3">
            <w:pPr>
              <w:rPr>
                <w:rFonts w:cs="CIDFont+F4"/>
                <w:lang w:bidi="he-IL"/>
              </w:rPr>
            </w:pPr>
          </w:p>
        </w:tc>
        <w:tc>
          <w:tcPr>
            <w:tcW w:w="1277" w:type="dxa"/>
          </w:tcPr>
          <w:p w14:paraId="624EACB3" w14:textId="77777777" w:rsidR="00B50CB1" w:rsidRDefault="00B50CB1" w:rsidP="00B902E3">
            <w:pPr>
              <w:rPr>
                <w:rFonts w:cs="CIDFont+F4"/>
                <w:lang w:bidi="he-IL"/>
              </w:rPr>
            </w:pPr>
          </w:p>
        </w:tc>
        <w:tc>
          <w:tcPr>
            <w:tcW w:w="1277" w:type="dxa"/>
          </w:tcPr>
          <w:p w14:paraId="7F443454" w14:textId="77777777" w:rsidR="00B50CB1" w:rsidRDefault="00B50CB1" w:rsidP="00B902E3">
            <w:pPr>
              <w:rPr>
                <w:rFonts w:cs="CIDFont+F4"/>
                <w:lang w:bidi="he-IL"/>
              </w:rPr>
            </w:pPr>
          </w:p>
        </w:tc>
        <w:tc>
          <w:tcPr>
            <w:tcW w:w="1278" w:type="dxa"/>
          </w:tcPr>
          <w:p w14:paraId="76986A88" w14:textId="77777777" w:rsidR="00B50CB1" w:rsidRDefault="00B50CB1" w:rsidP="00B902E3">
            <w:pPr>
              <w:rPr>
                <w:rFonts w:cs="CIDFont+F4"/>
                <w:lang w:bidi="he-IL"/>
              </w:rPr>
            </w:pPr>
          </w:p>
        </w:tc>
        <w:tc>
          <w:tcPr>
            <w:tcW w:w="1278" w:type="dxa"/>
          </w:tcPr>
          <w:p w14:paraId="503BD286" w14:textId="77777777" w:rsidR="00B50CB1" w:rsidRDefault="00B50CB1" w:rsidP="00B902E3">
            <w:pPr>
              <w:rPr>
                <w:rFonts w:cs="CIDFont+F4"/>
                <w:lang w:bidi="he-IL"/>
              </w:rPr>
            </w:pPr>
          </w:p>
        </w:tc>
        <w:tc>
          <w:tcPr>
            <w:tcW w:w="1278" w:type="dxa"/>
          </w:tcPr>
          <w:p w14:paraId="220846E8" w14:textId="77777777" w:rsidR="00B50CB1" w:rsidRDefault="00B50CB1" w:rsidP="00B902E3">
            <w:pPr>
              <w:rPr>
                <w:rFonts w:cs="CIDFont+F4"/>
                <w:lang w:bidi="he-IL"/>
              </w:rPr>
            </w:pPr>
          </w:p>
        </w:tc>
      </w:tr>
    </w:tbl>
    <w:p w14:paraId="190D894F" w14:textId="77777777" w:rsidR="00816664" w:rsidRPr="00EB7C1C" w:rsidRDefault="00816664" w:rsidP="00EB7C1C">
      <w:pPr>
        <w:spacing w:after="0" w:line="240" w:lineRule="auto"/>
        <w:rPr>
          <w:rFonts w:ascii="Century Gothic" w:eastAsia="Times New Roman" w:hAnsi="Century Gothic" w:cs="Times New Roman"/>
          <w:b/>
          <w:bCs/>
          <w:color w:val="4472C4"/>
          <w:sz w:val="23"/>
          <w:szCs w:val="23"/>
          <w:lang w:eastAsia="fr-FR"/>
        </w:rPr>
      </w:pPr>
    </w:p>
    <w:p w14:paraId="37596521" w14:textId="77777777" w:rsidR="00816664" w:rsidRDefault="00816664" w:rsidP="00816664">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POUR LES COLLECTIVITES QUI SOUHAITENT ALLER PLUS LOIN</w:t>
      </w:r>
    </w:p>
    <w:p w14:paraId="7B897D20" w14:textId="77777777" w:rsidR="00B50CB1" w:rsidRDefault="00B50CB1" w:rsidP="00B50CB1">
      <w:pPr>
        <w:spacing w:after="0" w:line="240" w:lineRule="auto"/>
        <w:rPr>
          <w:rFonts w:ascii="Century Gothic" w:eastAsia="Times New Roman" w:hAnsi="Century Gothic" w:cs="Times New Roman"/>
          <w:b/>
          <w:bCs/>
          <w:color w:val="4472C4"/>
          <w:sz w:val="23"/>
          <w:szCs w:val="23"/>
          <w:lang w:eastAsia="fr-FR"/>
        </w:rPr>
      </w:pPr>
    </w:p>
    <w:p w14:paraId="6492222B" w14:textId="4B5F8F7E" w:rsidR="00B50CB1" w:rsidRDefault="000C5096" w:rsidP="00B50CB1">
      <w:p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Solliciter le Cdg59 pour d</w:t>
      </w:r>
      <w:r w:rsidR="00B50CB1" w:rsidRPr="00B50CB1">
        <w:rPr>
          <w:rFonts w:eastAsia="Times New Roman" w:cs="Times New Roman"/>
          <w:bCs/>
          <w:color w:val="000000" w:themeColor="text1"/>
          <w:sz w:val="23"/>
          <w:szCs w:val="23"/>
          <w:lang w:eastAsia="fr-FR"/>
        </w:rPr>
        <w:t>emander la synt</w:t>
      </w:r>
      <w:r>
        <w:rPr>
          <w:rFonts w:eastAsia="Times New Roman" w:cs="Times New Roman"/>
          <w:bCs/>
          <w:color w:val="000000" w:themeColor="text1"/>
          <w:sz w:val="23"/>
          <w:szCs w:val="23"/>
          <w:lang w:eastAsia="fr-FR"/>
        </w:rPr>
        <w:t>hèse absentéisme et obtenir des informations plus spécifiques sur :</w:t>
      </w:r>
    </w:p>
    <w:p w14:paraId="5BDB2429" w14:textId="2C10BDC0" w:rsidR="000C5096" w:rsidRDefault="000C5096" w:rsidP="000C5096">
      <w:pPr>
        <w:pStyle w:val="Paragraphedeliste"/>
        <w:numPr>
          <w:ilvl w:val="0"/>
          <w:numId w:val="32"/>
        </w:num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la maladie ordinaire,</w:t>
      </w:r>
    </w:p>
    <w:p w14:paraId="41DB9DE8" w14:textId="653DF869" w:rsidR="000C5096" w:rsidRDefault="000C5096" w:rsidP="000C5096">
      <w:pPr>
        <w:pStyle w:val="Paragraphedeliste"/>
        <w:numPr>
          <w:ilvl w:val="0"/>
          <w:numId w:val="32"/>
        </w:num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la longue maladie, la grave maladie et la maladie de longue durée,</w:t>
      </w:r>
    </w:p>
    <w:p w14:paraId="260FF771" w14:textId="4B0F65C0" w:rsidR="000C5096" w:rsidRDefault="000C5096" w:rsidP="000C5096">
      <w:pPr>
        <w:pStyle w:val="Paragraphedeliste"/>
        <w:numPr>
          <w:ilvl w:val="0"/>
          <w:numId w:val="32"/>
        </w:num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la maladie professionnelle,</w:t>
      </w:r>
    </w:p>
    <w:p w14:paraId="1E23BB74" w14:textId="1E3786AD" w:rsidR="000C5096" w:rsidRDefault="000C5096" w:rsidP="00B50CB1">
      <w:pPr>
        <w:pStyle w:val="Paragraphedeliste"/>
        <w:numPr>
          <w:ilvl w:val="0"/>
          <w:numId w:val="32"/>
        </w:num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accidents de service et de trajet,</w:t>
      </w:r>
    </w:p>
    <w:p w14:paraId="533660D4" w14:textId="77777777" w:rsidR="000C5096" w:rsidRPr="000C5096" w:rsidRDefault="000C5096" w:rsidP="000C5096">
      <w:pPr>
        <w:pStyle w:val="Paragraphedeliste"/>
        <w:spacing w:after="0" w:line="240" w:lineRule="auto"/>
        <w:ind w:left="1068"/>
        <w:rPr>
          <w:rFonts w:eastAsia="Times New Roman" w:cs="Times New Roman"/>
          <w:bCs/>
          <w:color w:val="000000" w:themeColor="text1"/>
          <w:sz w:val="23"/>
          <w:szCs w:val="23"/>
          <w:lang w:eastAsia="fr-FR"/>
        </w:rPr>
      </w:pPr>
    </w:p>
    <w:p w14:paraId="5535BB0A" w14:textId="77777777" w:rsidR="00B50CB1" w:rsidRPr="00243CCA" w:rsidRDefault="00B50CB1" w:rsidP="00B50CB1">
      <w:pPr>
        <w:spacing w:after="0" w:line="240" w:lineRule="auto"/>
        <w:rPr>
          <w:rFonts w:ascii="Century Gothic" w:eastAsia="Times New Roman" w:hAnsi="Century Gothic" w:cs="Times New Roman"/>
          <w:b/>
          <w:bCs/>
          <w:color w:val="4472C4"/>
          <w:sz w:val="23"/>
          <w:szCs w:val="23"/>
          <w:lang w:eastAsia="fr-FR"/>
        </w:rPr>
      </w:pPr>
    </w:p>
    <w:p w14:paraId="09554C4C" w14:textId="77777777" w:rsidR="00B50CB1" w:rsidRDefault="00B50CB1" w:rsidP="00B50CB1">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7808B3F0" w14:textId="77777777" w:rsidR="00B50CB1" w:rsidRPr="000F2431" w:rsidRDefault="00B50CB1" w:rsidP="00816664">
      <w:pPr>
        <w:pStyle w:val="Paragraphedeliste"/>
        <w:numPr>
          <w:ilvl w:val="0"/>
          <w:numId w:val="7"/>
        </w:numPr>
        <w:spacing w:after="0" w:line="240" w:lineRule="auto"/>
        <w:rPr>
          <w:rFonts w:ascii="Century Gothic" w:eastAsia="Times New Roman" w:hAnsi="Century Gothic" w:cs="Times New Roman"/>
          <w:b/>
          <w:bCs/>
          <w:color w:val="4472C4"/>
          <w:sz w:val="23"/>
          <w:szCs w:val="23"/>
          <w:lang w:eastAsia="fr-FR"/>
        </w:rPr>
        <w:sectPr w:rsidR="00B50CB1" w:rsidRPr="000F2431" w:rsidSect="000B2822">
          <w:type w:val="continuous"/>
          <w:pgSz w:w="11906" w:h="16838"/>
          <w:pgMar w:top="1417" w:right="1417" w:bottom="1417" w:left="1417" w:header="708" w:footer="708" w:gutter="0"/>
          <w:cols w:space="708"/>
          <w:docGrid w:linePitch="360"/>
        </w:sectPr>
      </w:pPr>
    </w:p>
    <w:p w14:paraId="00EBE96A" w14:textId="77777777" w:rsidR="00E62F5E" w:rsidRPr="00E62F5E" w:rsidRDefault="00E62F5E" w:rsidP="00E62F5E">
      <w:pPr>
        <w:spacing w:after="0" w:line="240" w:lineRule="auto"/>
        <w:rPr>
          <w:rFonts w:ascii="Century Gothic" w:eastAsia="Times New Roman" w:hAnsi="Century Gothic" w:cs="Times New Roman"/>
          <w:b/>
          <w:bCs/>
          <w:color w:val="4472C4"/>
          <w:sz w:val="23"/>
          <w:szCs w:val="23"/>
          <w:lang w:eastAsia="fr-FR"/>
        </w:rPr>
        <w:sectPr w:rsidR="00E62F5E" w:rsidRPr="00E62F5E" w:rsidSect="000B2822">
          <w:type w:val="continuous"/>
          <w:pgSz w:w="11906" w:h="16838"/>
          <w:pgMar w:top="1417" w:right="1417" w:bottom="1417" w:left="1417" w:header="708" w:footer="708" w:gutter="0"/>
          <w:cols w:space="708"/>
          <w:docGrid w:linePitch="360"/>
        </w:sectPr>
      </w:pPr>
    </w:p>
    <w:p w14:paraId="75663848" w14:textId="77777777" w:rsidR="000F2431" w:rsidRDefault="000F2431" w:rsidP="000B2822">
      <w:pPr>
        <w:spacing w:after="0" w:line="240" w:lineRule="auto"/>
        <w:rPr>
          <w:rFonts w:cs="CIDFont+F4"/>
          <w:lang w:bidi="he-IL"/>
        </w:rPr>
      </w:pPr>
    </w:p>
    <w:p w14:paraId="6D8A2BE0" w14:textId="77777777" w:rsidR="00347072" w:rsidRDefault="00347072" w:rsidP="000B2822">
      <w:pPr>
        <w:spacing w:after="0" w:line="240" w:lineRule="auto"/>
        <w:rPr>
          <w:rFonts w:cs="CIDFont+F4"/>
          <w:lang w:bidi="he-IL"/>
        </w:rPr>
      </w:pPr>
    </w:p>
    <w:p w14:paraId="68C21035" w14:textId="77777777" w:rsidR="00347072" w:rsidRDefault="00347072" w:rsidP="000B2822">
      <w:pPr>
        <w:spacing w:after="0" w:line="240" w:lineRule="auto"/>
        <w:rPr>
          <w:rFonts w:cs="CIDFont+F4"/>
          <w:lang w:bidi="he-IL"/>
        </w:rPr>
      </w:pPr>
    </w:p>
    <w:p w14:paraId="77F4A761" w14:textId="77777777" w:rsidR="00347072" w:rsidRDefault="00347072" w:rsidP="000B2822">
      <w:pPr>
        <w:spacing w:after="0" w:line="240" w:lineRule="auto"/>
        <w:rPr>
          <w:rFonts w:cs="CIDFont+F4"/>
          <w:lang w:bidi="he-IL"/>
        </w:rPr>
      </w:pPr>
    </w:p>
    <w:p w14:paraId="7FC6242D" w14:textId="77777777" w:rsidR="00B50CB1" w:rsidRDefault="00B50CB1"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6F66E0EF" w14:textId="77777777" w:rsidR="00B50CB1" w:rsidRDefault="00B50CB1"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58D02423" w14:textId="77777777" w:rsidR="00B50CB1" w:rsidRDefault="00B50CB1"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0260288E"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3E008815"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357165D3"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5A5C121D"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192FC0CC"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580418EA"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303CBBCD" w14:textId="77777777" w:rsidR="008B18A3" w:rsidRDefault="008B18A3"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3CB2AE38" w14:textId="77777777" w:rsidR="00FF284B" w:rsidRDefault="00FF284B" w:rsidP="00CC7717">
      <w:pPr>
        <w:autoSpaceDE w:val="0"/>
        <w:autoSpaceDN w:val="0"/>
        <w:adjustRightInd w:val="0"/>
        <w:spacing w:after="0" w:line="240" w:lineRule="auto"/>
        <w:jc w:val="center"/>
        <w:rPr>
          <w:rFonts w:ascii="Century Gothic" w:eastAsia="Times New Roman" w:hAnsi="Century Gothic" w:cs="Times New Roman"/>
          <w:b/>
          <w:bCs/>
          <w:color w:val="4472C4"/>
          <w:sz w:val="28"/>
          <w:szCs w:val="28"/>
          <w:lang w:eastAsia="fr-FR"/>
        </w:rPr>
      </w:pPr>
    </w:p>
    <w:p w14:paraId="2315AA45" w14:textId="77777777" w:rsidR="00461B4A" w:rsidRDefault="00461B4A" w:rsidP="00461B4A">
      <w:pPr>
        <w:autoSpaceDE w:val="0"/>
        <w:autoSpaceDN w:val="0"/>
        <w:adjustRightInd w:val="0"/>
        <w:spacing w:after="0" w:line="240" w:lineRule="auto"/>
        <w:rPr>
          <w:rFonts w:ascii="Century Gothic" w:eastAsia="Times New Roman" w:hAnsi="Century Gothic" w:cs="Times New Roman"/>
          <w:b/>
          <w:bCs/>
          <w:color w:val="4472C4"/>
          <w:sz w:val="28"/>
          <w:szCs w:val="28"/>
          <w:lang w:eastAsia="fr-FR"/>
        </w:rPr>
      </w:pPr>
    </w:p>
    <w:p w14:paraId="1131ED84" w14:textId="77777777" w:rsidR="00CC7717" w:rsidRDefault="00CC7717" w:rsidP="00357C72">
      <w:pPr>
        <w:pStyle w:val="Titre1"/>
        <w:rPr>
          <w:rFonts w:ascii="Century Gothic" w:eastAsia="Times New Roman" w:hAnsi="Century Gothic" w:cs="Times New Roman"/>
          <w:b/>
          <w:bCs/>
          <w:color w:val="4472C4"/>
          <w:sz w:val="28"/>
          <w:szCs w:val="28"/>
          <w:lang w:eastAsia="fr-FR"/>
        </w:rPr>
      </w:pPr>
      <w:bookmarkStart w:id="3" w:name="_Toc46323190"/>
      <w:r>
        <w:rPr>
          <w:rFonts w:ascii="Century Gothic" w:eastAsia="Times New Roman" w:hAnsi="Century Gothic" w:cs="Times New Roman"/>
          <w:b/>
          <w:bCs/>
          <w:color w:val="4472C4"/>
          <w:sz w:val="28"/>
          <w:szCs w:val="28"/>
          <w:lang w:eastAsia="fr-FR"/>
        </w:rPr>
        <w:lastRenderedPageBreak/>
        <w:t>LA FORMATION</w:t>
      </w:r>
      <w:bookmarkEnd w:id="3"/>
    </w:p>
    <w:p w14:paraId="43718944" w14:textId="77777777" w:rsidR="003A698E" w:rsidRPr="00195178" w:rsidRDefault="003A698E" w:rsidP="00CC7717">
      <w:pPr>
        <w:autoSpaceDE w:val="0"/>
        <w:autoSpaceDN w:val="0"/>
        <w:adjustRightInd w:val="0"/>
        <w:spacing w:after="0" w:line="240" w:lineRule="auto"/>
        <w:jc w:val="center"/>
        <w:rPr>
          <w:rFonts w:cs="CIDFont+F4"/>
          <w:b/>
          <w:sz w:val="28"/>
          <w:szCs w:val="28"/>
          <w:lang w:bidi="he-IL"/>
        </w:rPr>
      </w:pPr>
    </w:p>
    <w:p w14:paraId="0477FD4F" w14:textId="77777777" w:rsidR="000C5096" w:rsidRDefault="000C5096" w:rsidP="00CC7717">
      <w:pPr>
        <w:autoSpaceDE w:val="0"/>
        <w:autoSpaceDN w:val="0"/>
        <w:adjustRightInd w:val="0"/>
        <w:spacing w:after="0" w:line="240" w:lineRule="auto"/>
        <w:jc w:val="both"/>
        <w:rPr>
          <w:rFonts w:cs="CIDFont+F4"/>
          <w:lang w:bidi="he-IL"/>
        </w:rPr>
      </w:pPr>
      <w:r>
        <w:rPr>
          <w:rFonts w:cs="CIDFont+F4"/>
          <w:lang w:bidi="he-IL"/>
        </w:rPr>
        <w:t xml:space="preserve">La collectivité </w:t>
      </w:r>
      <w:r w:rsidR="00BA6FA2">
        <w:rPr>
          <w:rFonts w:cs="CIDFont+F4"/>
          <w:lang w:bidi="he-IL"/>
        </w:rPr>
        <w:t>doit</w:t>
      </w:r>
      <w:r w:rsidR="00CC7717" w:rsidRPr="00243CCA">
        <w:rPr>
          <w:rFonts w:cs="CIDFont+F4"/>
          <w:lang w:bidi="he-IL"/>
        </w:rPr>
        <w:t xml:space="preserve"> adapter en permanence </w:t>
      </w:r>
      <w:r w:rsidR="00BA6FA2">
        <w:rPr>
          <w:rFonts w:cs="CIDFont+F4"/>
          <w:lang w:bidi="he-IL"/>
        </w:rPr>
        <w:t>ses</w:t>
      </w:r>
      <w:r w:rsidR="00BA6FA2" w:rsidRPr="00243CCA">
        <w:rPr>
          <w:rFonts w:cs="CIDFont+F4"/>
          <w:lang w:bidi="he-IL"/>
        </w:rPr>
        <w:t xml:space="preserve"> </w:t>
      </w:r>
      <w:r w:rsidR="00CC7717" w:rsidRPr="00243CCA">
        <w:rPr>
          <w:rFonts w:cs="CIDFont+F4"/>
          <w:lang w:bidi="he-IL"/>
        </w:rPr>
        <w:t xml:space="preserve">services et </w:t>
      </w:r>
      <w:r w:rsidR="00BA6FA2">
        <w:rPr>
          <w:rFonts w:cs="CIDFont+F4"/>
          <w:lang w:bidi="he-IL"/>
        </w:rPr>
        <w:t>ses</w:t>
      </w:r>
      <w:r w:rsidR="00BA6FA2" w:rsidRPr="00243CCA">
        <w:rPr>
          <w:rFonts w:cs="CIDFont+F4"/>
          <w:lang w:bidi="he-IL"/>
        </w:rPr>
        <w:t xml:space="preserve"> </w:t>
      </w:r>
      <w:r w:rsidR="00CC7717" w:rsidRPr="00243CCA">
        <w:rPr>
          <w:rFonts w:cs="CIDFont+F4"/>
          <w:lang w:bidi="he-IL"/>
        </w:rPr>
        <w:t xml:space="preserve">missions afin de répondre aux besoins croissants et aux exigences de la population en matière de services publics. </w:t>
      </w:r>
    </w:p>
    <w:p w14:paraId="75ABC4E6" w14:textId="0A3D719B" w:rsidR="00CC7717" w:rsidRPr="00243CCA" w:rsidRDefault="00CC7717" w:rsidP="00CC7717">
      <w:pPr>
        <w:autoSpaceDE w:val="0"/>
        <w:autoSpaceDN w:val="0"/>
        <w:adjustRightInd w:val="0"/>
        <w:spacing w:after="0" w:line="240" w:lineRule="auto"/>
        <w:jc w:val="both"/>
        <w:rPr>
          <w:rFonts w:cs="CIDFont+F4"/>
          <w:lang w:bidi="he-IL"/>
        </w:rPr>
      </w:pPr>
      <w:r w:rsidRPr="00243CCA">
        <w:rPr>
          <w:rFonts w:cs="CIDFont+F4"/>
          <w:lang w:bidi="he-IL"/>
        </w:rPr>
        <w:t xml:space="preserve">Les formations constituent donc un levier important en matière de politiques RH pour répondre à des besoins continus de </w:t>
      </w:r>
      <w:r w:rsidR="00BA6FA2">
        <w:rPr>
          <w:rFonts w:cs="CIDFont+F4"/>
          <w:lang w:bidi="he-IL"/>
        </w:rPr>
        <w:t xml:space="preserve">maintien et développement des compétences </w:t>
      </w:r>
      <w:r w:rsidRPr="00243CCA">
        <w:rPr>
          <w:rFonts w:cs="CIDFont+F4"/>
          <w:lang w:bidi="he-IL"/>
        </w:rPr>
        <w:t xml:space="preserve"> des agents territoriaux.</w:t>
      </w:r>
    </w:p>
    <w:p w14:paraId="59ADAB88" w14:textId="77777777" w:rsidR="003A698E" w:rsidRPr="00243CCA" w:rsidRDefault="00CC7717" w:rsidP="00CC7717">
      <w:pPr>
        <w:autoSpaceDE w:val="0"/>
        <w:autoSpaceDN w:val="0"/>
        <w:adjustRightInd w:val="0"/>
        <w:spacing w:after="0" w:line="240" w:lineRule="auto"/>
        <w:jc w:val="both"/>
        <w:rPr>
          <w:rFonts w:cs="CIDFont+F4"/>
          <w:lang w:bidi="he-IL"/>
        </w:rPr>
      </w:pPr>
      <w:r w:rsidRPr="00243CCA">
        <w:rPr>
          <w:rFonts w:cs="CIDFont+F4"/>
          <w:lang w:bidi="he-IL"/>
        </w:rPr>
        <w:t>Les formations ont vocation à doter un agent de savoirs et de savoir</w:t>
      </w:r>
      <w:r w:rsidRPr="00243CCA">
        <w:rPr>
          <w:rFonts w:cs="CIDFont+F1"/>
          <w:lang w:bidi="he-IL"/>
        </w:rPr>
        <w:t>-</w:t>
      </w:r>
      <w:r w:rsidRPr="00243CCA">
        <w:rPr>
          <w:rFonts w:cs="CIDFont+F4"/>
          <w:lang w:bidi="he-IL"/>
        </w:rPr>
        <w:t xml:space="preserve">faire propres à son métier, à développer certaines aptitudes liées à ses missions, mais également à diversifier ses compétences. </w:t>
      </w:r>
    </w:p>
    <w:p w14:paraId="769A6389" w14:textId="77777777" w:rsidR="003A698E" w:rsidRPr="00243CCA" w:rsidRDefault="00CC7717" w:rsidP="00CC7717">
      <w:pPr>
        <w:autoSpaceDE w:val="0"/>
        <w:autoSpaceDN w:val="0"/>
        <w:adjustRightInd w:val="0"/>
        <w:spacing w:after="0" w:line="240" w:lineRule="auto"/>
        <w:jc w:val="both"/>
        <w:rPr>
          <w:rFonts w:cs="CIDFont+F4"/>
          <w:lang w:bidi="he-IL"/>
        </w:rPr>
      </w:pPr>
      <w:r w:rsidRPr="00243CCA">
        <w:rPr>
          <w:rFonts w:cs="CIDFont+F4"/>
          <w:lang w:bidi="he-IL"/>
        </w:rPr>
        <w:t xml:space="preserve">Elles permettent également d’accompagner l’agent dans son parcours professionnel et dans sa mobilité. Elles participent à l’évolution de carrière des agents à travers notamment les préparations aux concours et examens professionnels. </w:t>
      </w:r>
    </w:p>
    <w:p w14:paraId="1BE96486" w14:textId="776EB812" w:rsidR="00CC7717" w:rsidRPr="00243CCA" w:rsidRDefault="003A698E" w:rsidP="00CC7717">
      <w:pPr>
        <w:autoSpaceDE w:val="0"/>
        <w:autoSpaceDN w:val="0"/>
        <w:adjustRightInd w:val="0"/>
        <w:spacing w:after="0" w:line="240" w:lineRule="auto"/>
        <w:jc w:val="both"/>
        <w:rPr>
          <w:rFonts w:cs="CIDFont+F4"/>
          <w:lang w:bidi="he-IL"/>
        </w:rPr>
      </w:pPr>
      <w:r w:rsidRPr="00243CCA">
        <w:rPr>
          <w:rFonts w:cs="CIDFont+F4"/>
          <w:lang w:bidi="he-IL"/>
        </w:rPr>
        <w:t>L</w:t>
      </w:r>
      <w:r w:rsidR="00CC7717" w:rsidRPr="00243CCA">
        <w:rPr>
          <w:rFonts w:cs="CIDFont+F4"/>
          <w:lang w:bidi="he-IL"/>
        </w:rPr>
        <w:t xml:space="preserve">es formations </w:t>
      </w:r>
      <w:r w:rsidR="00BA6FA2">
        <w:rPr>
          <w:rFonts w:cs="CIDFont+F4"/>
          <w:lang w:bidi="he-IL"/>
        </w:rPr>
        <w:t>sont</w:t>
      </w:r>
      <w:r w:rsidR="00CC7717" w:rsidRPr="00243CCA">
        <w:rPr>
          <w:rFonts w:cs="CIDFont+F4"/>
          <w:lang w:bidi="he-IL"/>
        </w:rPr>
        <w:t xml:space="preserve"> un investissement humain et financier tant pour la collectivité que pour l’agent.</w:t>
      </w:r>
    </w:p>
    <w:p w14:paraId="2C9BCFB7" w14:textId="77777777" w:rsidR="003A698E" w:rsidRPr="00CC7717" w:rsidRDefault="003A698E" w:rsidP="00CC7717">
      <w:pPr>
        <w:autoSpaceDE w:val="0"/>
        <w:autoSpaceDN w:val="0"/>
        <w:adjustRightInd w:val="0"/>
        <w:spacing w:after="0" w:line="240" w:lineRule="auto"/>
        <w:jc w:val="both"/>
        <w:rPr>
          <w:rFonts w:cs="CIDFont+F4"/>
          <w:sz w:val="20"/>
          <w:szCs w:val="20"/>
          <w:lang w:bidi="he-IL"/>
        </w:rPr>
      </w:pPr>
    </w:p>
    <w:p w14:paraId="707C7AAA" w14:textId="77777777" w:rsidR="00CC7717" w:rsidRPr="00640793" w:rsidRDefault="00CC7717"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sidRPr="00A83700">
        <w:rPr>
          <w:rFonts w:ascii="Century Gothic" w:eastAsia="Times New Roman" w:hAnsi="Century Gothic" w:cs="Times New Roman"/>
          <w:b/>
          <w:bCs/>
          <w:color w:val="4472C4"/>
          <w:sz w:val="23"/>
          <w:szCs w:val="23"/>
          <w:lang w:eastAsia="fr-FR"/>
        </w:rPr>
        <w:t>LES CH</w:t>
      </w:r>
      <w:r w:rsidR="003A698E">
        <w:rPr>
          <w:rFonts w:ascii="Century Gothic" w:eastAsia="Times New Roman" w:hAnsi="Century Gothic" w:cs="Times New Roman"/>
          <w:b/>
          <w:bCs/>
          <w:color w:val="4472C4"/>
          <w:sz w:val="23"/>
          <w:szCs w:val="23"/>
          <w:lang w:eastAsia="fr-FR"/>
        </w:rPr>
        <w:t xml:space="preserve">IFFRES CLES DE LA COLLECTIVITE </w:t>
      </w:r>
      <w:r w:rsidRPr="00A83700">
        <w:rPr>
          <w:rFonts w:ascii="Century Gothic" w:eastAsia="Times New Roman" w:hAnsi="Century Gothic" w:cs="Times New Roman"/>
          <w:b/>
          <w:bCs/>
          <w:color w:val="4472C4"/>
          <w:sz w:val="23"/>
          <w:szCs w:val="23"/>
          <w:lang w:eastAsia="fr-FR"/>
        </w:rPr>
        <w:t>:</w:t>
      </w:r>
    </w:p>
    <w:p w14:paraId="727ACE21" w14:textId="77777777" w:rsidR="00CC7717" w:rsidRDefault="00CC7717" w:rsidP="00CC7717">
      <w:pPr>
        <w:spacing w:after="0" w:line="240" w:lineRule="auto"/>
        <w:rPr>
          <w:rFonts w:ascii="Century Gothic" w:eastAsia="Times New Roman" w:hAnsi="Century Gothic" w:cs="Times New Roman"/>
          <w:b/>
          <w:bCs/>
          <w:color w:val="4472C4"/>
          <w:sz w:val="23"/>
          <w:szCs w:val="23"/>
          <w:lang w:eastAsia="fr-FR"/>
        </w:rPr>
      </w:pPr>
    </w:p>
    <w:p w14:paraId="6C42CA49" w14:textId="6D987456" w:rsidR="00B21E33" w:rsidRPr="006228FF" w:rsidRDefault="00B21E33" w:rsidP="00B21E33">
      <w:pPr>
        <w:autoSpaceDE w:val="0"/>
        <w:autoSpaceDN w:val="0"/>
        <w:adjustRightInd w:val="0"/>
        <w:spacing w:after="0" w:line="240" w:lineRule="auto"/>
        <w:jc w:val="both"/>
        <w:rPr>
          <w:rFonts w:cs="CIDFont+F4"/>
          <w:i/>
          <w:lang w:bidi="he-IL"/>
        </w:rPr>
      </w:pPr>
      <w:r w:rsidRPr="006228FF">
        <w:rPr>
          <w:rFonts w:cs="CIDFont+F4"/>
          <w:i/>
          <w:lang w:bidi="he-IL"/>
        </w:rPr>
        <w:t xml:space="preserve">Dans cette rubrique, la collectivité </w:t>
      </w:r>
      <w:r w:rsidR="00BA6FA2">
        <w:rPr>
          <w:rFonts w:cs="CIDFont+F4"/>
          <w:i/>
          <w:lang w:bidi="he-IL"/>
        </w:rPr>
        <w:t xml:space="preserve"> pourra</w:t>
      </w:r>
      <w:r w:rsidR="00BA6FA2" w:rsidRPr="006228FF">
        <w:rPr>
          <w:rFonts w:cs="CIDFont+F4"/>
          <w:i/>
          <w:lang w:bidi="he-IL"/>
        </w:rPr>
        <w:t xml:space="preserve"> </w:t>
      </w:r>
      <w:r w:rsidRPr="006228FF">
        <w:rPr>
          <w:rFonts w:cs="CIDFont+F4"/>
          <w:i/>
          <w:lang w:bidi="he-IL"/>
        </w:rPr>
        <w:t>indiquer les éléments statistiques en sa possession.</w:t>
      </w:r>
    </w:p>
    <w:p w14:paraId="59574DED" w14:textId="0CB3F35E" w:rsidR="00BA6FA2" w:rsidRPr="00243CCA" w:rsidRDefault="00BA6FA2" w:rsidP="00BA6FA2">
      <w:pPr>
        <w:autoSpaceDE w:val="0"/>
        <w:autoSpaceDN w:val="0"/>
        <w:adjustRightInd w:val="0"/>
        <w:spacing w:after="0" w:line="240" w:lineRule="auto"/>
        <w:jc w:val="both"/>
        <w:rPr>
          <w:rFonts w:cs="CIDFont+F4"/>
          <w:lang w:bidi="he-IL"/>
        </w:rPr>
      </w:pPr>
      <w:r>
        <w:rPr>
          <w:rFonts w:cs="CIDFont+F4"/>
          <w:lang w:bidi="he-IL"/>
        </w:rPr>
        <w:t>L</w:t>
      </w:r>
      <w:r w:rsidRPr="00243CCA">
        <w:rPr>
          <w:rFonts w:cs="CIDFont+F4"/>
          <w:lang w:bidi="he-IL"/>
        </w:rPr>
        <w:t>es indicateurs liés à la formation permettent à une collectivité de mesurer sa politique RH, de contribuer à la réalisation du plan de formation et participent plus largement au dialogue social.</w:t>
      </w:r>
    </w:p>
    <w:p w14:paraId="05555D3C" w14:textId="77777777" w:rsidR="00B21E33" w:rsidRDefault="00B21E33" w:rsidP="00B21E33">
      <w:pPr>
        <w:autoSpaceDE w:val="0"/>
        <w:autoSpaceDN w:val="0"/>
        <w:adjustRightInd w:val="0"/>
        <w:spacing w:after="0" w:line="240" w:lineRule="auto"/>
        <w:jc w:val="both"/>
        <w:rPr>
          <w:rFonts w:cs="CIDFont+F4"/>
          <w:lang w:bidi="he-IL"/>
        </w:rPr>
      </w:pPr>
    </w:p>
    <w:p w14:paraId="36E67BFF" w14:textId="77777777" w:rsidR="00B21E33" w:rsidRDefault="00B21E33" w:rsidP="00B21E33">
      <w:pPr>
        <w:autoSpaceDE w:val="0"/>
        <w:autoSpaceDN w:val="0"/>
        <w:adjustRightInd w:val="0"/>
        <w:spacing w:after="0" w:line="240" w:lineRule="auto"/>
        <w:jc w:val="both"/>
        <w:rPr>
          <w:rFonts w:cs="CIDFont+F4"/>
          <w:lang w:bidi="he-IL"/>
        </w:rPr>
        <w:sectPr w:rsidR="00B21E33"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432FBE21" w14:textId="77777777" w:rsidR="00CC7717" w:rsidRDefault="00CC7717" w:rsidP="00CC7717">
      <w:pPr>
        <w:spacing w:after="0" w:line="240" w:lineRule="auto"/>
        <w:rPr>
          <w:rFonts w:ascii="Century Gothic" w:eastAsia="Times New Roman" w:hAnsi="Century Gothic" w:cs="Times New Roman"/>
          <w:b/>
          <w:bCs/>
          <w:color w:val="4472C4"/>
          <w:sz w:val="23"/>
          <w:szCs w:val="23"/>
          <w:lang w:eastAsia="fr-FR"/>
        </w:rPr>
        <w:sectPr w:rsidR="00CC7717" w:rsidSect="00E62F5E">
          <w:type w:val="continuous"/>
          <w:pgSz w:w="11906" w:h="16838"/>
          <w:pgMar w:top="1417" w:right="1417" w:bottom="1417" w:left="1417" w:header="708" w:footer="708" w:gutter="0"/>
          <w:cols w:space="708"/>
          <w:docGrid w:linePitch="360"/>
        </w:sectPr>
      </w:pPr>
    </w:p>
    <w:p w14:paraId="199DBF53" w14:textId="77777777" w:rsidR="00CC7717" w:rsidRDefault="003A698E" w:rsidP="00CC7717">
      <w:pPr>
        <w:spacing w:after="0" w:line="240" w:lineRule="auto"/>
        <w:jc w:val="center"/>
        <w:rPr>
          <w:noProof/>
          <w:lang w:eastAsia="fr-FR"/>
        </w:rPr>
      </w:pPr>
      <w:r>
        <w:rPr>
          <w:noProof/>
          <w:lang w:eastAsia="fr-FR"/>
        </w:rPr>
        <w:lastRenderedPageBreak/>
        <w:drawing>
          <wp:inline distT="0" distB="0" distL="0" distR="0" wp14:anchorId="6A6552C3" wp14:editId="4C24F7A7">
            <wp:extent cx="5760720" cy="351218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3512185"/>
                    </a:xfrm>
                    <a:prstGeom prst="rect">
                      <a:avLst/>
                    </a:prstGeom>
                  </pic:spPr>
                </pic:pic>
              </a:graphicData>
            </a:graphic>
          </wp:inline>
        </w:drawing>
      </w:r>
    </w:p>
    <w:p w14:paraId="53C183A1" w14:textId="77777777" w:rsidR="003A698E" w:rsidRPr="00640793" w:rsidRDefault="003A698E" w:rsidP="003A698E">
      <w:pPr>
        <w:spacing w:after="0" w:line="240" w:lineRule="auto"/>
        <w:rPr>
          <w:rFonts w:ascii="Century Gothic" w:eastAsia="Times New Roman" w:hAnsi="Century Gothic" w:cs="Times New Roman"/>
          <w:b/>
          <w:bCs/>
          <w:color w:val="4472C4"/>
          <w:sz w:val="23"/>
          <w:szCs w:val="23"/>
          <w:lang w:eastAsia="fr-FR"/>
        </w:rPr>
        <w:sectPr w:rsidR="003A698E" w:rsidRPr="00640793" w:rsidSect="00640793">
          <w:type w:val="continuous"/>
          <w:pgSz w:w="11906" w:h="16838"/>
          <w:pgMar w:top="1417" w:right="1417" w:bottom="1417" w:left="1417" w:header="708" w:footer="708" w:gutter="0"/>
          <w:cols w:space="708"/>
          <w:docGrid w:linePitch="360"/>
        </w:sectPr>
      </w:pPr>
    </w:p>
    <w:p w14:paraId="41E3A555" w14:textId="77777777" w:rsidR="00CC7717" w:rsidRDefault="00CC7717" w:rsidP="003A698E">
      <w:pPr>
        <w:rPr>
          <w:rFonts w:cs="CIDFont+F4"/>
          <w:lang w:bidi="he-IL"/>
        </w:rPr>
      </w:pPr>
    </w:p>
    <w:p w14:paraId="554A92A8" w14:textId="77777777" w:rsidR="00ED0F34" w:rsidRDefault="00ED0F34" w:rsidP="003A698E">
      <w:pPr>
        <w:rPr>
          <w:rFonts w:cs="CIDFont+F4"/>
          <w:lang w:bidi="he-IL"/>
        </w:rPr>
      </w:pPr>
    </w:p>
    <w:p w14:paraId="28E91CA3" w14:textId="77777777" w:rsidR="00ED0F34" w:rsidRDefault="00ED0F34" w:rsidP="003A698E">
      <w:pPr>
        <w:rPr>
          <w:rFonts w:cs="CIDFont+F4"/>
          <w:lang w:bidi="he-IL"/>
        </w:rPr>
      </w:pPr>
    </w:p>
    <w:p w14:paraId="11FC5862" w14:textId="77777777" w:rsidR="00ED0F34" w:rsidRDefault="00ED0F34" w:rsidP="003A698E">
      <w:pPr>
        <w:rPr>
          <w:rFonts w:cs="CIDFont+F4"/>
          <w:lang w:bidi="he-IL"/>
        </w:rPr>
        <w:sectPr w:rsidR="00ED0F34" w:rsidSect="00677FAF">
          <w:type w:val="continuous"/>
          <w:pgSz w:w="11906" w:h="16838"/>
          <w:pgMar w:top="1417" w:right="1417" w:bottom="1417" w:left="1417" w:header="708" w:footer="708" w:gutter="0"/>
          <w:cols w:num="2" w:space="708"/>
          <w:docGrid w:linePitch="360"/>
        </w:sectPr>
      </w:pPr>
    </w:p>
    <w:p w14:paraId="18D75FCD" w14:textId="6E8C14D1" w:rsidR="00CC7717" w:rsidRDefault="00CC7717"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LA COMPARAISON AVEC LES ANNEES </w:t>
      </w:r>
      <w:r w:rsidR="00352C6A">
        <w:rPr>
          <w:rFonts w:ascii="Century Gothic" w:eastAsia="Times New Roman" w:hAnsi="Century Gothic" w:cs="Times New Roman"/>
          <w:b/>
          <w:bCs/>
          <w:color w:val="4472C4"/>
          <w:sz w:val="23"/>
          <w:szCs w:val="23"/>
          <w:lang w:eastAsia="fr-FR"/>
        </w:rPr>
        <w:t xml:space="preserve">PRECEDENTES </w:t>
      </w:r>
      <w:r w:rsidRPr="00A83700">
        <w:rPr>
          <w:rFonts w:ascii="Century Gothic" w:eastAsia="Times New Roman" w:hAnsi="Century Gothic" w:cs="Times New Roman"/>
          <w:b/>
          <w:bCs/>
          <w:color w:val="4472C4"/>
          <w:sz w:val="23"/>
          <w:szCs w:val="23"/>
          <w:lang w:eastAsia="fr-FR"/>
        </w:rPr>
        <w:t>:</w:t>
      </w:r>
    </w:p>
    <w:p w14:paraId="1982F7CB" w14:textId="77777777" w:rsidR="00CC7717" w:rsidRPr="000B2822" w:rsidRDefault="00CC7717" w:rsidP="00CC7717">
      <w:pPr>
        <w:spacing w:after="0" w:line="240" w:lineRule="auto"/>
        <w:rPr>
          <w:rFonts w:ascii="Century Gothic" w:eastAsia="Times New Roman" w:hAnsi="Century Gothic" w:cs="Times New Roman"/>
          <w:b/>
          <w:bCs/>
          <w:color w:val="4472C4"/>
          <w:sz w:val="23"/>
          <w:szCs w:val="23"/>
          <w:lang w:eastAsia="fr-FR"/>
        </w:rPr>
        <w:sectPr w:rsidR="00CC7717" w:rsidRPr="000B2822" w:rsidSect="000B2822">
          <w:type w:val="continuous"/>
          <w:pgSz w:w="11906" w:h="16838"/>
          <w:pgMar w:top="1417" w:right="1417" w:bottom="1417" w:left="1417" w:header="708" w:footer="708" w:gutter="0"/>
          <w:cols w:space="708"/>
          <w:docGrid w:linePitch="360"/>
        </w:sectPr>
      </w:pPr>
    </w:p>
    <w:p w14:paraId="5068E2B0" w14:textId="77777777" w:rsidR="00CC7717" w:rsidRDefault="00CC7717" w:rsidP="00CC7717">
      <w:pPr>
        <w:spacing w:after="0" w:line="240" w:lineRule="auto"/>
        <w:jc w:val="both"/>
        <w:rPr>
          <w:rFonts w:eastAsia="Times New Roman" w:cs="Times New Roman"/>
          <w:bCs/>
          <w:color w:val="000000" w:themeColor="text1"/>
          <w:lang w:eastAsia="fr-FR"/>
        </w:rPr>
      </w:pPr>
    </w:p>
    <w:p w14:paraId="62CD5FC3" w14:textId="77777777" w:rsidR="00CC7717" w:rsidRDefault="00E521C2" w:rsidP="00CC7717">
      <w:p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Indiquer dans cette partie l</w:t>
      </w:r>
      <w:r w:rsidR="00C463A9">
        <w:rPr>
          <w:rFonts w:eastAsia="Times New Roman" w:cs="Times New Roman"/>
          <w:bCs/>
          <w:color w:val="000000" w:themeColor="text1"/>
          <w:lang w:eastAsia="fr-FR"/>
        </w:rPr>
        <w:t xml:space="preserve">es éléments permettant de mesurer </w:t>
      </w:r>
      <w:r w:rsidR="001063AC">
        <w:rPr>
          <w:rFonts w:eastAsia="Times New Roman" w:cs="Times New Roman"/>
          <w:bCs/>
          <w:color w:val="000000" w:themeColor="text1"/>
          <w:lang w:eastAsia="fr-FR"/>
        </w:rPr>
        <w:t xml:space="preserve">les évolutions </w:t>
      </w:r>
    </w:p>
    <w:p w14:paraId="7BDFB645" w14:textId="77777777" w:rsidR="00E521C2" w:rsidRDefault="00E521C2" w:rsidP="00CC7717">
      <w:pPr>
        <w:spacing w:after="0" w:line="240" w:lineRule="auto"/>
        <w:jc w:val="both"/>
        <w:rPr>
          <w:rFonts w:eastAsia="Times New Roman" w:cs="Times New Roman"/>
          <w:bCs/>
          <w:color w:val="000000" w:themeColor="text1"/>
          <w:lang w:eastAsia="fr-FR"/>
        </w:rPr>
      </w:pPr>
    </w:p>
    <w:p w14:paraId="50606DA0" w14:textId="77777777" w:rsidR="00E521C2" w:rsidRDefault="00E521C2" w:rsidP="00CC7717">
      <w:pPr>
        <w:spacing w:after="0" w:line="240" w:lineRule="auto"/>
        <w:jc w:val="both"/>
        <w:rPr>
          <w:rFonts w:ascii="Century Gothic" w:eastAsia="Times New Roman" w:hAnsi="Century Gothic" w:cs="Times New Roman"/>
          <w:b/>
          <w:bCs/>
          <w:color w:val="4472C4"/>
          <w:sz w:val="23"/>
          <w:szCs w:val="23"/>
          <w:lang w:eastAsia="fr-FR"/>
        </w:rPr>
        <w:sectPr w:rsidR="00E521C2" w:rsidSect="000B2822">
          <w:type w:val="continuous"/>
          <w:pgSz w:w="11906" w:h="16838"/>
          <w:pgMar w:top="1417" w:right="1417" w:bottom="1417" w:left="1417" w:header="708" w:footer="708" w:gutter="0"/>
          <w:cols w:space="708"/>
          <w:docGrid w:linePitch="360"/>
        </w:sectPr>
      </w:pPr>
    </w:p>
    <w:p w14:paraId="1E5A7702" w14:textId="77777777" w:rsidR="00CC7717" w:rsidRDefault="001063AC" w:rsidP="00CC7717">
      <w:pPr>
        <w:spacing w:after="0" w:line="240" w:lineRule="auto"/>
        <w:jc w:val="center"/>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Le taux d’accès à la formation</w:t>
      </w:r>
      <w:r w:rsidR="00CC7717">
        <w:rPr>
          <w:rFonts w:ascii="Century Gothic" w:eastAsia="Times New Roman" w:hAnsi="Century Gothic" w:cs="Times New Roman"/>
          <w:b/>
          <w:bCs/>
          <w:color w:val="4472C4"/>
          <w:sz w:val="23"/>
          <w:szCs w:val="23"/>
          <w:lang w:eastAsia="fr-FR"/>
        </w:rPr>
        <w:t xml:space="preserve"> en 2017</w:t>
      </w:r>
    </w:p>
    <w:p w14:paraId="0F944013" w14:textId="77777777" w:rsidR="00CC7717" w:rsidRDefault="00CC7717" w:rsidP="00CC7717">
      <w:pPr>
        <w:spacing w:after="0" w:line="240" w:lineRule="auto"/>
        <w:jc w:val="center"/>
        <w:rPr>
          <w:rFonts w:eastAsia="Times New Roman" w:cs="Times New Roman"/>
          <w:bCs/>
          <w:color w:val="000000" w:themeColor="text1"/>
          <w:lang w:eastAsia="fr-FR"/>
        </w:rPr>
      </w:pPr>
    </w:p>
    <w:p w14:paraId="456AE328" w14:textId="77777777" w:rsidR="00CC7717" w:rsidRDefault="00CC7717" w:rsidP="00CC7717">
      <w:pPr>
        <w:spacing w:after="0" w:line="240" w:lineRule="auto"/>
        <w:jc w:val="center"/>
        <w:rPr>
          <w:rFonts w:eastAsia="Times New Roman" w:cs="Times New Roman"/>
          <w:bCs/>
          <w:color w:val="000000" w:themeColor="text1"/>
          <w:lang w:eastAsia="fr-FR"/>
        </w:rPr>
      </w:pPr>
      <w:r>
        <w:rPr>
          <w:rFonts w:eastAsia="Times New Roman" w:cs="Times New Roman"/>
          <w:bCs/>
          <w:color w:val="000000" w:themeColor="text1"/>
          <w:lang w:eastAsia="fr-FR"/>
        </w:rPr>
        <w:t xml:space="preserve">Ex : </w:t>
      </w:r>
      <w:r w:rsidR="001063AC">
        <w:rPr>
          <w:rFonts w:eastAsia="Times New Roman" w:cs="Times New Roman"/>
          <w:bCs/>
          <w:color w:val="000000" w:themeColor="text1"/>
          <w:lang w:eastAsia="fr-FR"/>
        </w:rPr>
        <w:t>25 %</w:t>
      </w:r>
    </w:p>
    <w:p w14:paraId="30994F99" w14:textId="77777777" w:rsidR="001063AC" w:rsidRDefault="001063AC" w:rsidP="00CC7717">
      <w:pPr>
        <w:spacing w:after="0" w:line="240" w:lineRule="auto"/>
        <w:jc w:val="center"/>
        <w:rPr>
          <w:rFonts w:eastAsia="Times New Roman" w:cs="Times New Roman"/>
          <w:bCs/>
          <w:color w:val="000000" w:themeColor="text1"/>
          <w:lang w:eastAsia="fr-FR"/>
        </w:rPr>
      </w:pPr>
    </w:p>
    <w:p w14:paraId="048F60CD" w14:textId="77777777" w:rsidR="001063AC" w:rsidRDefault="001063AC" w:rsidP="001063AC">
      <w:pPr>
        <w:spacing w:after="0" w:line="240" w:lineRule="auto"/>
        <w:jc w:val="center"/>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Le taux d’accès à la formation en 2019</w:t>
      </w:r>
    </w:p>
    <w:p w14:paraId="0B813F24" w14:textId="77777777" w:rsidR="00CC7717" w:rsidRDefault="00CC7717" w:rsidP="00CC7717">
      <w:pPr>
        <w:spacing w:after="0" w:line="240" w:lineRule="auto"/>
        <w:jc w:val="center"/>
        <w:rPr>
          <w:rFonts w:eastAsia="Times New Roman" w:cs="Times New Roman"/>
          <w:bCs/>
          <w:color w:val="000000" w:themeColor="text1"/>
          <w:lang w:eastAsia="fr-FR"/>
        </w:rPr>
      </w:pPr>
    </w:p>
    <w:p w14:paraId="785FF110" w14:textId="77777777" w:rsidR="00CC7717" w:rsidRDefault="00CC7717" w:rsidP="00CC7717">
      <w:pPr>
        <w:spacing w:after="0" w:line="240" w:lineRule="auto"/>
        <w:jc w:val="center"/>
        <w:rPr>
          <w:rFonts w:eastAsia="Times New Roman" w:cs="Times New Roman"/>
          <w:bCs/>
          <w:color w:val="000000" w:themeColor="text1"/>
          <w:lang w:eastAsia="fr-FR"/>
        </w:rPr>
        <w:sectPr w:rsidR="00CC7717" w:rsidSect="004B02CD">
          <w:type w:val="continuous"/>
          <w:pgSz w:w="11906" w:h="16838"/>
          <w:pgMar w:top="1417" w:right="1417" w:bottom="1417" w:left="1417" w:header="708" w:footer="708" w:gutter="0"/>
          <w:cols w:num="2" w:space="708"/>
          <w:docGrid w:linePitch="360"/>
        </w:sectPr>
      </w:pPr>
      <w:r>
        <w:rPr>
          <w:rFonts w:eastAsia="Times New Roman" w:cs="Times New Roman"/>
          <w:bCs/>
          <w:color w:val="000000" w:themeColor="text1"/>
          <w:lang w:eastAsia="fr-FR"/>
        </w:rPr>
        <w:t>Ex :</w:t>
      </w:r>
      <w:r w:rsidR="001063AC">
        <w:rPr>
          <w:rFonts w:eastAsia="Times New Roman" w:cs="Times New Roman"/>
          <w:bCs/>
          <w:color w:val="000000" w:themeColor="text1"/>
          <w:lang w:eastAsia="fr-FR"/>
        </w:rPr>
        <w:t xml:space="preserve"> 20,3 %</w:t>
      </w:r>
    </w:p>
    <w:p w14:paraId="13AFDA5E" w14:textId="77777777" w:rsidR="00CC7717" w:rsidRDefault="00CC7717" w:rsidP="00CC7717">
      <w:pPr>
        <w:spacing w:after="0" w:line="240" w:lineRule="auto"/>
        <w:jc w:val="both"/>
        <w:rPr>
          <w:rFonts w:eastAsia="Times New Roman" w:cs="Times New Roman"/>
          <w:bCs/>
          <w:color w:val="000000" w:themeColor="text1"/>
          <w:lang w:eastAsia="fr-FR"/>
        </w:rPr>
      </w:pPr>
    </w:p>
    <w:p w14:paraId="5C58FCD2" w14:textId="77777777" w:rsidR="00CC7717" w:rsidRDefault="00CC7717"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COMPARAISON AVEC LES COLLECTIVITES DE MEME TAILLE</w:t>
      </w:r>
    </w:p>
    <w:p w14:paraId="5CE7F8BA" w14:textId="77777777" w:rsidR="001063AC" w:rsidRDefault="001063AC" w:rsidP="0029143B">
      <w:pPr>
        <w:spacing w:after="0" w:line="240" w:lineRule="auto"/>
        <w:jc w:val="both"/>
        <w:rPr>
          <w:rFonts w:ascii="Century Gothic" w:eastAsia="Times New Roman" w:hAnsi="Century Gothic" w:cs="Times New Roman"/>
          <w:b/>
          <w:bCs/>
          <w:color w:val="4472C4"/>
          <w:sz w:val="23"/>
          <w:szCs w:val="23"/>
          <w:lang w:eastAsia="fr-FR"/>
        </w:rPr>
      </w:pPr>
    </w:p>
    <w:p w14:paraId="4A3DDBC0" w14:textId="77777777" w:rsidR="003B4DBE" w:rsidRDefault="003B4DBE" w:rsidP="003B4DBE">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comparaisons avec d’autres collectivités peuvent être envisagées à deux niveaux :</w:t>
      </w:r>
    </w:p>
    <w:p w14:paraId="422428F8" w14:textId="242796EF" w:rsidR="003B4DBE" w:rsidRPr="002175BA" w:rsidRDefault="003B4DBE" w:rsidP="003B4DBE">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issues du document </w:t>
      </w:r>
      <w:hyperlink r:id="rId28" w:history="1">
        <w:r w:rsidRPr="00E0295E">
          <w:rPr>
            <w:rStyle w:val="Lienhypertexte"/>
            <w:rFonts w:eastAsia="Times New Roman" w:cs="Times New Roman"/>
            <w:bCs/>
            <w:sz w:val="23"/>
            <w:szCs w:val="23"/>
            <w:lang w:eastAsia="fr-FR"/>
          </w:rPr>
          <w:t>« 10 groupes d’indicateurs repères pour le pilotage des ressources humaines</w:t>
        </w:r>
        <w:r w:rsidR="00E0295E" w:rsidRPr="00E0295E">
          <w:rPr>
            <w:rStyle w:val="Lienhypertexte"/>
            <w:rFonts w:eastAsia="Times New Roman" w:cs="Times New Roman"/>
            <w:bCs/>
            <w:sz w:val="23"/>
            <w:szCs w:val="23"/>
            <w:lang w:eastAsia="fr-FR"/>
          </w:rPr>
          <w:t> »</w:t>
        </w:r>
      </w:hyperlink>
      <w:r>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0044923B" w14:textId="77777777" w:rsidR="003B4DBE" w:rsidRPr="003B4DBE" w:rsidRDefault="003B4DBE" w:rsidP="003B4DBE">
      <w:pPr>
        <w:spacing w:after="0" w:line="240" w:lineRule="auto"/>
        <w:ind w:left="360"/>
        <w:jc w:val="both"/>
        <w:rPr>
          <w:rFonts w:cs="CIDFont+F4"/>
          <w:lang w:bidi="he-IL"/>
        </w:rPr>
      </w:pPr>
    </w:p>
    <w:p w14:paraId="61AA96A2" w14:textId="77777777" w:rsidR="003B4DBE" w:rsidRPr="002175BA" w:rsidRDefault="003B4DBE" w:rsidP="003B4DBE">
      <w:pPr>
        <w:pStyle w:val="Paragraphedeliste"/>
        <w:numPr>
          <w:ilvl w:val="0"/>
          <w:numId w:val="9"/>
        </w:numPr>
        <w:spacing w:after="0" w:line="240" w:lineRule="auto"/>
        <w:jc w:val="both"/>
        <w:rPr>
          <w:rFonts w:cs="CIDFont+F4"/>
          <w:lang w:bidi="he-IL"/>
        </w:rPr>
        <w:sectPr w:rsidR="003B4DBE"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Pr="002175BA">
        <w:rPr>
          <w:rFonts w:cs="CIDFont+F4"/>
          <w:lang w:bidi="he-IL"/>
        </w:rPr>
        <w:t>gr</w:t>
      </w:r>
      <w:r>
        <w:rPr>
          <w:rFonts w:cs="CIDFont+F4"/>
          <w:lang w:bidi="he-IL"/>
        </w:rPr>
        <w:t xml:space="preserve">âce à la synthèse </w:t>
      </w:r>
      <w:r w:rsidRPr="002175BA">
        <w:rPr>
          <w:rFonts w:cs="CIDFont+F4"/>
          <w:lang w:bidi="he-IL"/>
        </w:rPr>
        <w:t>réalisée par le Centre de gestion.</w:t>
      </w:r>
    </w:p>
    <w:p w14:paraId="68619D57" w14:textId="77777777" w:rsidR="0029143B" w:rsidRPr="001063AC" w:rsidRDefault="0029143B" w:rsidP="001063AC">
      <w:pPr>
        <w:spacing w:after="0" w:line="240" w:lineRule="auto"/>
        <w:rPr>
          <w:rFonts w:eastAsia="Times New Roman" w:cs="Times New Roman"/>
          <w:bCs/>
          <w:color w:val="000000" w:themeColor="text1"/>
          <w:sz w:val="23"/>
          <w:szCs w:val="23"/>
          <w:lang w:eastAsia="fr-FR"/>
        </w:rPr>
      </w:pPr>
    </w:p>
    <w:p w14:paraId="03DE0EB1" w14:textId="77777777" w:rsidR="00CC7717" w:rsidRPr="00E861D7" w:rsidRDefault="00CC7717" w:rsidP="00CC7717">
      <w:pPr>
        <w:spacing w:after="0" w:line="240" w:lineRule="auto"/>
        <w:rPr>
          <w:rFonts w:ascii="Century Gothic" w:eastAsia="Times New Roman" w:hAnsi="Century Gothic" w:cs="Times New Roman"/>
          <w:b/>
          <w:bCs/>
          <w:color w:val="4472C4"/>
          <w:sz w:val="23"/>
          <w:szCs w:val="23"/>
          <w:lang w:eastAsia="fr-FR"/>
        </w:rPr>
        <w:sectPr w:rsidR="00CC7717" w:rsidRPr="00E861D7" w:rsidSect="000B2822">
          <w:type w:val="continuous"/>
          <w:pgSz w:w="11906" w:h="16838"/>
          <w:pgMar w:top="1417" w:right="1417" w:bottom="1417" w:left="1417" w:header="708" w:footer="708" w:gutter="0"/>
          <w:cols w:space="708"/>
          <w:docGrid w:linePitch="360"/>
        </w:sectPr>
      </w:pPr>
    </w:p>
    <w:p w14:paraId="78E647FB" w14:textId="77777777" w:rsidR="002F4B7F" w:rsidRPr="00C64B15" w:rsidRDefault="0029143B" w:rsidP="00CC7717">
      <w:pPr>
        <w:spacing w:after="0" w:line="240" w:lineRule="auto"/>
        <w:rPr>
          <w:rFonts w:cs="CIDFont+F4"/>
          <w:u w:val="single"/>
          <w:lang w:bidi="he-IL"/>
        </w:rPr>
      </w:pPr>
      <w:r w:rsidRPr="00C64B15">
        <w:rPr>
          <w:rFonts w:cs="CIDFont+F4"/>
          <w:u w:val="single"/>
          <w:lang w:bidi="he-IL"/>
        </w:rPr>
        <w:lastRenderedPageBreak/>
        <w:t>Chiffres nationaux issus de l’application Données Sociales :</w:t>
      </w:r>
    </w:p>
    <w:p w14:paraId="3564646A" w14:textId="77777777" w:rsidR="002F4B7F" w:rsidRDefault="002F4B7F" w:rsidP="00CC7717">
      <w:pPr>
        <w:spacing w:after="0" w:line="240" w:lineRule="auto"/>
        <w:rPr>
          <w:rFonts w:cs="CIDFont+F4"/>
          <w:lang w:bidi="he-IL"/>
        </w:rPr>
      </w:pPr>
      <w:r>
        <w:rPr>
          <w:noProof/>
          <w:lang w:eastAsia="fr-FR"/>
        </w:rPr>
        <w:drawing>
          <wp:inline distT="0" distB="0" distL="0" distR="0" wp14:anchorId="413DA253" wp14:editId="74893020">
            <wp:extent cx="5061093" cy="446567"/>
            <wp:effectExtent l="0" t="0" r="635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42844" cy="462604"/>
                    </a:xfrm>
                    <a:prstGeom prst="rect">
                      <a:avLst/>
                    </a:prstGeom>
                  </pic:spPr>
                </pic:pic>
              </a:graphicData>
            </a:graphic>
          </wp:inline>
        </w:drawing>
      </w:r>
    </w:p>
    <w:p w14:paraId="676D16A4" w14:textId="77777777" w:rsidR="002F4B7F" w:rsidRDefault="002F4B7F" w:rsidP="00CC7717">
      <w:pPr>
        <w:spacing w:after="0" w:line="240" w:lineRule="auto"/>
        <w:rPr>
          <w:rFonts w:cs="CIDFont+F4"/>
          <w:lang w:bidi="he-IL"/>
        </w:rPr>
      </w:pPr>
    </w:p>
    <w:p w14:paraId="5F0A6D24" w14:textId="77777777" w:rsidR="00243CCA" w:rsidRPr="006228FF" w:rsidRDefault="0029143B" w:rsidP="00CC7717">
      <w:pPr>
        <w:spacing w:after="0" w:line="240" w:lineRule="auto"/>
        <w:rPr>
          <w:rFonts w:cs="CIDFont+F4"/>
          <w:u w:val="single"/>
          <w:lang w:bidi="he-IL"/>
        </w:rPr>
      </w:pPr>
      <w:r w:rsidRPr="00C64B15">
        <w:rPr>
          <w:rFonts w:cs="CIDFont+F4"/>
          <w:u w:val="single"/>
          <w:lang w:bidi="he-IL"/>
        </w:rPr>
        <w:t xml:space="preserve">Chiffres départementaux : </w:t>
      </w:r>
    </w:p>
    <w:p w14:paraId="4A79665F" w14:textId="7C71B5C9" w:rsidR="002F4B7F" w:rsidRPr="008B18A3" w:rsidRDefault="006228FF" w:rsidP="008B18A3">
      <w:pPr>
        <w:spacing w:after="0" w:line="240" w:lineRule="auto"/>
        <w:jc w:val="both"/>
        <w:rPr>
          <w:rFonts w:eastAsia="Times New Roman" w:cs="Times New Roman"/>
          <w:bCs/>
          <w:i/>
          <w:color w:val="000000" w:themeColor="text1"/>
          <w:sz w:val="23"/>
          <w:szCs w:val="23"/>
          <w:lang w:eastAsia="fr-FR"/>
        </w:rPr>
      </w:pPr>
      <w:r w:rsidRPr="00F37185">
        <w:rPr>
          <w:rFonts w:eastAsia="Times New Roman" w:cs="Times New Roman"/>
          <w:bCs/>
          <w:i/>
          <w:color w:val="000000" w:themeColor="text1"/>
          <w:sz w:val="23"/>
          <w:szCs w:val="23"/>
          <w:lang w:eastAsia="fr-FR"/>
        </w:rPr>
        <w:t>Ils seront issus des synthèses dépar</w:t>
      </w:r>
      <w:r>
        <w:rPr>
          <w:rFonts w:eastAsia="Times New Roman" w:cs="Times New Roman"/>
          <w:bCs/>
          <w:i/>
          <w:color w:val="000000" w:themeColor="text1"/>
          <w:sz w:val="23"/>
          <w:szCs w:val="23"/>
          <w:lang w:eastAsia="fr-FR"/>
        </w:rPr>
        <w:t>tementales réalisées par le Cdg lorsque la campagne de collecte sera terminée (dernier trimestre 2020).</w:t>
      </w:r>
    </w:p>
    <w:p w14:paraId="2E59215B" w14:textId="77777777" w:rsidR="002F4B7F" w:rsidRDefault="002F4B7F" w:rsidP="00CC7717">
      <w:pPr>
        <w:spacing w:after="0" w:line="240" w:lineRule="auto"/>
        <w:rPr>
          <w:rFonts w:cs="CIDFont+F4"/>
          <w:lang w:bidi="he-IL"/>
        </w:rPr>
      </w:pPr>
    </w:p>
    <w:p w14:paraId="2C61678B" w14:textId="77777777" w:rsidR="00CC7717" w:rsidRDefault="00CC7717" w:rsidP="00CC7717">
      <w:pPr>
        <w:spacing w:after="0" w:line="240" w:lineRule="auto"/>
        <w:rPr>
          <w:rFonts w:cs="CIDFont+F4"/>
          <w:lang w:bidi="he-IL"/>
        </w:rPr>
      </w:pPr>
    </w:p>
    <w:p w14:paraId="2FCDFDEA" w14:textId="77777777" w:rsidR="00CC7717" w:rsidRDefault="00CC7717"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COMMENTAIRES / ELEMENTS REMARQUABLES  A METTRE EN AVANT : </w:t>
      </w:r>
    </w:p>
    <w:p w14:paraId="0C92B940" w14:textId="77777777" w:rsidR="00ED0F34" w:rsidRDefault="00ED0F34" w:rsidP="00CC7717">
      <w:pPr>
        <w:spacing w:after="0" w:line="240" w:lineRule="auto"/>
        <w:rPr>
          <w:rFonts w:ascii="Century Gothic" w:eastAsia="Times New Roman" w:hAnsi="Century Gothic" w:cs="Times New Roman"/>
          <w:b/>
          <w:bCs/>
          <w:color w:val="4472C4"/>
          <w:sz w:val="23"/>
          <w:szCs w:val="23"/>
          <w:lang w:eastAsia="fr-FR"/>
        </w:rPr>
      </w:pPr>
    </w:p>
    <w:p w14:paraId="73D98B69"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Dans cette rubrique, la collectivité doit mettre en avant les éléments remarquables issus de l’analyse statistique :</w:t>
      </w:r>
    </w:p>
    <w:p w14:paraId="7BC64010"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p>
    <w:p w14:paraId="7F94AF01" w14:textId="77777777" w:rsidR="00ED0F34" w:rsidRP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060AA9AF" w14:textId="77777777" w:rsidR="00CC7717" w:rsidRPr="00ED0F34" w:rsidRDefault="00CC7717" w:rsidP="00CC7717">
      <w:pPr>
        <w:pStyle w:val="Paragraphedeliste"/>
        <w:numPr>
          <w:ilvl w:val="0"/>
          <w:numId w:val="14"/>
        </w:numPr>
        <w:spacing w:after="0" w:line="240" w:lineRule="auto"/>
        <w:rPr>
          <w:rFonts w:ascii="Century Gothic" w:eastAsia="Times New Roman" w:hAnsi="Century Gothic" w:cs="Times New Roman"/>
          <w:b/>
          <w:bCs/>
          <w:i/>
          <w:color w:val="000000" w:themeColor="text1"/>
          <w:sz w:val="23"/>
          <w:szCs w:val="23"/>
          <w:lang w:eastAsia="fr-FR"/>
        </w:rPr>
      </w:pPr>
      <w:r w:rsidRPr="00ED0F34">
        <w:rPr>
          <w:rFonts w:eastAsia="Times New Roman" w:cs="Times New Roman"/>
          <w:bCs/>
          <w:i/>
          <w:color w:val="000000" w:themeColor="text1"/>
          <w:sz w:val="23"/>
          <w:szCs w:val="23"/>
          <w:lang w:eastAsia="fr-FR"/>
        </w:rPr>
        <w:t>Courbe d’évolution</w:t>
      </w:r>
      <w:r w:rsidR="001063AC" w:rsidRPr="00ED0F34">
        <w:rPr>
          <w:rFonts w:eastAsia="Times New Roman" w:cs="Times New Roman"/>
          <w:bCs/>
          <w:i/>
          <w:color w:val="000000" w:themeColor="text1"/>
          <w:sz w:val="23"/>
          <w:szCs w:val="23"/>
          <w:lang w:eastAsia="fr-FR"/>
        </w:rPr>
        <w:t xml:space="preserve"> du nombre d’agents ayant accéder à la formation</w:t>
      </w:r>
    </w:p>
    <w:p w14:paraId="621C5CD6" w14:textId="77777777" w:rsidR="001063AC" w:rsidRPr="00ED0F34" w:rsidRDefault="001063AC" w:rsidP="00CC7717">
      <w:pPr>
        <w:pStyle w:val="Paragraphedeliste"/>
        <w:numPr>
          <w:ilvl w:val="0"/>
          <w:numId w:val="14"/>
        </w:numPr>
        <w:spacing w:after="0" w:line="240" w:lineRule="auto"/>
        <w:rPr>
          <w:rFonts w:ascii="Century Gothic" w:eastAsia="Times New Roman" w:hAnsi="Century Gothic" w:cs="Times New Roman"/>
          <w:b/>
          <w:bCs/>
          <w:i/>
          <w:color w:val="000000" w:themeColor="text1"/>
          <w:sz w:val="23"/>
          <w:szCs w:val="23"/>
          <w:lang w:eastAsia="fr-FR"/>
        </w:rPr>
      </w:pPr>
      <w:r w:rsidRPr="00ED0F34">
        <w:rPr>
          <w:rFonts w:eastAsia="Times New Roman" w:cs="Times New Roman"/>
          <w:bCs/>
          <w:i/>
          <w:color w:val="000000" w:themeColor="text1"/>
          <w:sz w:val="23"/>
          <w:szCs w:val="23"/>
          <w:lang w:eastAsia="fr-FR"/>
        </w:rPr>
        <w:t>Etudier l’accès à la formation selon différents critère</w:t>
      </w:r>
      <w:r w:rsidR="00C908CB" w:rsidRPr="00ED0F34">
        <w:rPr>
          <w:rFonts w:eastAsia="Times New Roman" w:cs="Times New Roman"/>
          <w:bCs/>
          <w:i/>
          <w:color w:val="000000" w:themeColor="text1"/>
          <w:sz w:val="23"/>
          <w:szCs w:val="23"/>
          <w:lang w:eastAsia="fr-FR"/>
        </w:rPr>
        <w:t>s</w:t>
      </w:r>
      <w:r w:rsidRPr="00ED0F34">
        <w:rPr>
          <w:rFonts w:eastAsia="Times New Roman" w:cs="Times New Roman"/>
          <w:bCs/>
          <w:i/>
          <w:color w:val="000000" w:themeColor="text1"/>
          <w:sz w:val="23"/>
          <w:szCs w:val="23"/>
          <w:lang w:eastAsia="fr-FR"/>
        </w:rPr>
        <w:t> :</w:t>
      </w:r>
    </w:p>
    <w:p w14:paraId="75227BC5" w14:textId="77777777" w:rsidR="001063AC" w:rsidRPr="00ED0F34" w:rsidRDefault="001063AC" w:rsidP="001063AC">
      <w:pPr>
        <w:pStyle w:val="Paragraphedeliste"/>
        <w:numPr>
          <w:ilvl w:val="1"/>
          <w:numId w:val="14"/>
        </w:numPr>
        <w:spacing w:after="0" w:line="240" w:lineRule="auto"/>
        <w:rPr>
          <w:rFonts w:ascii="Century Gothic" w:eastAsia="Times New Roman" w:hAnsi="Century Gothic" w:cs="Times New Roman"/>
          <w:b/>
          <w:bCs/>
          <w:i/>
          <w:color w:val="000000" w:themeColor="text1"/>
          <w:sz w:val="23"/>
          <w:szCs w:val="23"/>
          <w:lang w:eastAsia="fr-FR"/>
        </w:rPr>
      </w:pPr>
      <w:r w:rsidRPr="00ED0F34">
        <w:rPr>
          <w:rFonts w:eastAsia="Times New Roman" w:cs="Times New Roman"/>
          <w:bCs/>
          <w:i/>
          <w:color w:val="000000" w:themeColor="text1"/>
          <w:sz w:val="23"/>
          <w:szCs w:val="23"/>
          <w:lang w:eastAsia="fr-FR"/>
        </w:rPr>
        <w:t>Fonctionnaires / contractuels</w:t>
      </w:r>
    </w:p>
    <w:p w14:paraId="46F32256" w14:textId="77777777" w:rsidR="001063AC" w:rsidRPr="00ED0F34" w:rsidRDefault="001063AC" w:rsidP="001063AC">
      <w:pPr>
        <w:pStyle w:val="Paragraphedeliste"/>
        <w:numPr>
          <w:ilvl w:val="1"/>
          <w:numId w:val="14"/>
        </w:numPr>
        <w:spacing w:after="0" w:line="240" w:lineRule="auto"/>
        <w:rPr>
          <w:rFonts w:ascii="Century Gothic" w:eastAsia="Times New Roman" w:hAnsi="Century Gothic" w:cs="Times New Roman"/>
          <w:b/>
          <w:bCs/>
          <w:i/>
          <w:color w:val="000000" w:themeColor="text1"/>
          <w:sz w:val="23"/>
          <w:szCs w:val="23"/>
          <w:lang w:eastAsia="fr-FR"/>
        </w:rPr>
      </w:pPr>
      <w:r w:rsidRPr="00ED0F34">
        <w:rPr>
          <w:rFonts w:eastAsia="Times New Roman" w:cs="Times New Roman"/>
          <w:bCs/>
          <w:i/>
          <w:color w:val="000000" w:themeColor="text1"/>
          <w:sz w:val="23"/>
          <w:szCs w:val="23"/>
          <w:lang w:eastAsia="fr-FR"/>
        </w:rPr>
        <w:t>Catégorie A, B, C</w:t>
      </w:r>
    </w:p>
    <w:p w14:paraId="78791B20" w14:textId="77777777" w:rsidR="001063AC" w:rsidRPr="00ED0F34" w:rsidRDefault="001063AC" w:rsidP="001063AC">
      <w:pPr>
        <w:pStyle w:val="Paragraphedeliste"/>
        <w:numPr>
          <w:ilvl w:val="1"/>
          <w:numId w:val="14"/>
        </w:numPr>
        <w:spacing w:after="0" w:line="240" w:lineRule="auto"/>
        <w:rPr>
          <w:rFonts w:ascii="Century Gothic" w:eastAsia="Times New Roman" w:hAnsi="Century Gothic" w:cs="Times New Roman"/>
          <w:b/>
          <w:bCs/>
          <w:i/>
          <w:color w:val="000000" w:themeColor="text1"/>
          <w:sz w:val="23"/>
          <w:szCs w:val="23"/>
          <w:lang w:eastAsia="fr-FR"/>
        </w:rPr>
      </w:pPr>
      <w:r w:rsidRPr="00ED0F34">
        <w:rPr>
          <w:rFonts w:eastAsia="Times New Roman" w:cs="Times New Roman"/>
          <w:bCs/>
          <w:i/>
          <w:color w:val="000000" w:themeColor="text1"/>
          <w:sz w:val="23"/>
          <w:szCs w:val="23"/>
          <w:lang w:eastAsia="fr-FR"/>
        </w:rPr>
        <w:t>Femmes / hommes</w:t>
      </w:r>
    </w:p>
    <w:p w14:paraId="37778375" w14:textId="77777777" w:rsidR="00CC7717" w:rsidRPr="008B18A3" w:rsidRDefault="00CC7717" w:rsidP="008B18A3">
      <w:pPr>
        <w:spacing w:after="0" w:line="240" w:lineRule="auto"/>
        <w:rPr>
          <w:rFonts w:ascii="Century Gothic" w:eastAsia="Times New Roman" w:hAnsi="Century Gothic" w:cs="Times New Roman"/>
          <w:b/>
          <w:bCs/>
          <w:color w:val="000000" w:themeColor="text1"/>
          <w:sz w:val="23"/>
          <w:szCs w:val="23"/>
          <w:lang w:eastAsia="fr-FR"/>
        </w:rPr>
      </w:pPr>
    </w:p>
    <w:p w14:paraId="7EFB01F5" w14:textId="77777777" w:rsidR="00CC7717" w:rsidRPr="00677FAF" w:rsidRDefault="00CC7717" w:rsidP="00CC7717">
      <w:pPr>
        <w:spacing w:after="0" w:line="240" w:lineRule="auto"/>
        <w:rPr>
          <w:rFonts w:ascii="Century Gothic" w:eastAsia="Times New Roman" w:hAnsi="Century Gothic" w:cs="Times New Roman"/>
          <w:b/>
          <w:bCs/>
          <w:color w:val="4472C4"/>
          <w:sz w:val="23"/>
          <w:szCs w:val="23"/>
          <w:lang w:eastAsia="fr-FR"/>
        </w:rPr>
      </w:pPr>
    </w:p>
    <w:p w14:paraId="7E8707C4" w14:textId="77777777" w:rsidR="00CC7717" w:rsidRDefault="00CC7717"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METTRE EN PLACE</w:t>
      </w:r>
    </w:p>
    <w:p w14:paraId="1D41DC79" w14:textId="77777777" w:rsidR="00243CCA" w:rsidRPr="0093336E" w:rsidRDefault="00243CCA" w:rsidP="00243CCA">
      <w:pPr>
        <w:spacing w:after="0" w:line="240" w:lineRule="auto"/>
        <w:rPr>
          <w:rFonts w:eastAsia="Times New Roman" w:cs="Times New Roman"/>
          <w:bCs/>
          <w:color w:val="000000" w:themeColor="text1"/>
          <w:lang w:eastAsia="fr-FR"/>
        </w:rPr>
      </w:pPr>
    </w:p>
    <w:p w14:paraId="02B3C196" w14:textId="0E1A906B" w:rsidR="00243CCA" w:rsidRPr="0093336E" w:rsidRDefault="00243CCA" w:rsidP="00E14D5C">
      <w:pPr>
        <w:pStyle w:val="Paragraphedeliste"/>
        <w:numPr>
          <w:ilvl w:val="0"/>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Etablir le plan de formation</w:t>
      </w:r>
      <w:r w:rsidR="00352C6A">
        <w:rPr>
          <w:rFonts w:eastAsia="Times New Roman" w:cs="Times New Roman"/>
          <w:bCs/>
          <w:color w:val="000000" w:themeColor="text1"/>
          <w:lang w:eastAsia="fr-FR"/>
        </w:rPr>
        <w:t xml:space="preserve"> en lien avec </w:t>
      </w:r>
      <w:hyperlink r:id="rId30" w:history="1">
        <w:r w:rsidR="00352C6A" w:rsidRPr="004961D8">
          <w:rPr>
            <w:rStyle w:val="Lienhypertexte"/>
            <w:rFonts w:eastAsia="Times New Roman" w:cs="Times New Roman"/>
            <w:bCs/>
            <w:lang w:eastAsia="fr-FR"/>
          </w:rPr>
          <w:t>le catalogue du CNFPT</w:t>
        </w:r>
      </w:hyperlink>
    </w:p>
    <w:p w14:paraId="451650BD" w14:textId="77777777" w:rsidR="00243CCA" w:rsidRPr="0093336E" w:rsidRDefault="00243CCA" w:rsidP="00E14D5C">
      <w:pPr>
        <w:pStyle w:val="Paragraphedeliste"/>
        <w:numPr>
          <w:ilvl w:val="0"/>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 xml:space="preserve">Informer les agents sur </w:t>
      </w:r>
    </w:p>
    <w:p w14:paraId="042433D0" w14:textId="77777777" w:rsidR="00243CCA" w:rsidRPr="0093336E" w:rsidRDefault="00243CCA" w:rsidP="00E14D5C">
      <w:pPr>
        <w:pStyle w:val="Paragraphedeliste"/>
        <w:numPr>
          <w:ilvl w:val="1"/>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 xml:space="preserve">le droit à la formation </w:t>
      </w:r>
    </w:p>
    <w:p w14:paraId="7BE4722C" w14:textId="77777777" w:rsidR="00243CCA" w:rsidRPr="0093336E" w:rsidRDefault="00243CCA" w:rsidP="00E14D5C">
      <w:pPr>
        <w:pStyle w:val="Paragraphedeliste"/>
        <w:numPr>
          <w:ilvl w:val="1"/>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le devoir de formation</w:t>
      </w:r>
    </w:p>
    <w:p w14:paraId="05FD0A5C" w14:textId="77777777" w:rsidR="00243CCA" w:rsidRPr="0093336E" w:rsidRDefault="00243CCA" w:rsidP="00E14D5C">
      <w:pPr>
        <w:pStyle w:val="Paragraphedeliste"/>
        <w:numPr>
          <w:ilvl w:val="1"/>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la VAE,</w:t>
      </w:r>
    </w:p>
    <w:p w14:paraId="57830F03" w14:textId="77777777" w:rsidR="00243CCA" w:rsidRPr="0093336E" w:rsidRDefault="00243CCA" w:rsidP="00E14D5C">
      <w:pPr>
        <w:pStyle w:val="Paragraphedeliste"/>
        <w:numPr>
          <w:ilvl w:val="1"/>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le bilan de compétence</w:t>
      </w:r>
    </w:p>
    <w:p w14:paraId="59E3CAA4" w14:textId="77777777" w:rsidR="00243CCA" w:rsidRPr="0093336E" w:rsidRDefault="0039768A" w:rsidP="00E14D5C">
      <w:pPr>
        <w:pStyle w:val="Paragraphedeliste"/>
        <w:numPr>
          <w:ilvl w:val="0"/>
          <w:numId w:val="25"/>
        </w:numPr>
        <w:spacing w:after="0" w:line="240" w:lineRule="auto"/>
        <w:rPr>
          <w:rFonts w:eastAsia="Times New Roman" w:cs="Times New Roman"/>
          <w:bCs/>
          <w:color w:val="000000" w:themeColor="text1"/>
          <w:lang w:eastAsia="fr-FR"/>
        </w:rPr>
      </w:pPr>
      <w:r w:rsidRPr="0093336E">
        <w:rPr>
          <w:rFonts w:eastAsia="Times New Roman" w:cs="Times New Roman"/>
          <w:bCs/>
          <w:color w:val="000000" w:themeColor="text1"/>
          <w:lang w:eastAsia="fr-FR"/>
        </w:rPr>
        <w:t>Organiser des formations internes</w:t>
      </w:r>
    </w:p>
    <w:p w14:paraId="12E1ECA4" w14:textId="0F07948F" w:rsidR="00352C6A" w:rsidRDefault="00352C6A" w:rsidP="00E14D5C">
      <w:pPr>
        <w:pStyle w:val="Paragraphedeliste"/>
        <w:numPr>
          <w:ilvl w:val="0"/>
          <w:numId w:val="25"/>
        </w:numPr>
        <w:spacing w:after="0" w:line="240" w:lineRule="auto"/>
        <w:rPr>
          <w:rFonts w:eastAsia="Times New Roman" w:cs="Times New Roman"/>
          <w:bCs/>
          <w:color w:val="000000" w:themeColor="text1"/>
          <w:lang w:eastAsia="fr-FR"/>
        </w:rPr>
      </w:pPr>
      <w:r>
        <w:rPr>
          <w:rFonts w:eastAsia="Times New Roman" w:cs="Times New Roman"/>
          <w:bCs/>
          <w:color w:val="000000" w:themeColor="text1"/>
          <w:lang w:eastAsia="fr-FR"/>
        </w:rPr>
        <w:t>Elaborer une grille d’e</w:t>
      </w:r>
      <w:r w:rsidR="0055382E" w:rsidRPr="0093336E">
        <w:rPr>
          <w:rFonts w:eastAsia="Times New Roman" w:cs="Times New Roman"/>
          <w:bCs/>
          <w:color w:val="000000" w:themeColor="text1"/>
          <w:lang w:eastAsia="fr-FR"/>
        </w:rPr>
        <w:t>ntretien</w:t>
      </w:r>
      <w:r>
        <w:rPr>
          <w:rFonts w:eastAsia="Times New Roman" w:cs="Times New Roman"/>
          <w:bCs/>
          <w:color w:val="000000" w:themeColor="text1"/>
          <w:lang w:eastAsia="fr-FR"/>
        </w:rPr>
        <w:t>s</w:t>
      </w:r>
      <w:r w:rsidR="0055382E" w:rsidRPr="0093336E">
        <w:rPr>
          <w:rFonts w:eastAsia="Times New Roman" w:cs="Times New Roman"/>
          <w:bCs/>
          <w:color w:val="000000" w:themeColor="text1"/>
          <w:lang w:eastAsia="fr-FR"/>
        </w:rPr>
        <w:t xml:space="preserve"> professionnel</w:t>
      </w:r>
      <w:r>
        <w:rPr>
          <w:rFonts w:eastAsia="Times New Roman" w:cs="Times New Roman"/>
          <w:bCs/>
          <w:color w:val="000000" w:themeColor="text1"/>
          <w:lang w:eastAsia="fr-FR"/>
        </w:rPr>
        <w:t>s</w:t>
      </w:r>
    </w:p>
    <w:p w14:paraId="00401B1C" w14:textId="30DAE487" w:rsidR="0055382E" w:rsidRDefault="00352C6A" w:rsidP="00E14D5C">
      <w:pPr>
        <w:pStyle w:val="Paragraphedeliste"/>
        <w:numPr>
          <w:ilvl w:val="0"/>
          <w:numId w:val="25"/>
        </w:numPr>
        <w:spacing w:after="0" w:line="240" w:lineRule="auto"/>
        <w:rPr>
          <w:rFonts w:eastAsia="Times New Roman" w:cs="Times New Roman"/>
          <w:bCs/>
          <w:color w:val="000000" w:themeColor="text1"/>
          <w:lang w:eastAsia="fr-FR"/>
        </w:rPr>
      </w:pPr>
      <w:r>
        <w:rPr>
          <w:rFonts w:eastAsia="Times New Roman" w:cs="Times New Roman"/>
          <w:bCs/>
          <w:color w:val="000000" w:themeColor="text1"/>
          <w:lang w:eastAsia="fr-FR"/>
        </w:rPr>
        <w:t>Mettre en place une démarche annuelle d’entretiens professionnels</w:t>
      </w:r>
    </w:p>
    <w:p w14:paraId="365CB83F" w14:textId="77777777" w:rsidR="00E14D5C" w:rsidRDefault="00E14D5C" w:rsidP="00E14D5C">
      <w:pPr>
        <w:spacing w:after="0" w:line="240" w:lineRule="auto"/>
        <w:rPr>
          <w:rFonts w:eastAsia="Times New Roman" w:cs="Times New Roman"/>
          <w:bCs/>
          <w:color w:val="000000" w:themeColor="text1"/>
          <w:lang w:eastAsia="fr-FR"/>
        </w:rPr>
      </w:pPr>
    </w:p>
    <w:p w14:paraId="1E150FC6" w14:textId="77777777"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t xml:space="preserve">Programmation </w:t>
      </w:r>
      <w:r w:rsidR="00352C6A">
        <w:rPr>
          <w:rFonts w:eastAsia="Times New Roman" w:cs="Times New Roman"/>
          <w:b/>
          <w:bCs/>
          <w:color w:val="000000" w:themeColor="text1"/>
          <w:lang w:eastAsia="fr-FR"/>
        </w:rPr>
        <w:t xml:space="preserve">prévisionnelle </w:t>
      </w:r>
      <w:r w:rsidRPr="004A4C4E">
        <w:rPr>
          <w:rFonts w:eastAsia="Times New Roman" w:cs="Times New Roman"/>
          <w:b/>
          <w:bCs/>
          <w:color w:val="000000" w:themeColor="text1"/>
          <w:lang w:eastAsia="fr-FR"/>
        </w:rPr>
        <w:t>de la stratégie pluriannuel</w:t>
      </w:r>
      <w:r>
        <w:rPr>
          <w:rFonts w:eastAsia="Times New Roman" w:cs="Times New Roman"/>
          <w:b/>
          <w:bCs/>
          <w:color w:val="000000" w:themeColor="text1"/>
          <w:lang w:eastAsia="fr-FR"/>
        </w:rPr>
        <w:t>le</w:t>
      </w:r>
    </w:p>
    <w:p w14:paraId="290ADA59" w14:textId="77777777" w:rsidR="00E14D5C" w:rsidRDefault="00E14D5C" w:rsidP="00E14D5C">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E14D5C" w14:paraId="33FFFE67" w14:textId="77777777" w:rsidTr="00B902E3">
        <w:tc>
          <w:tcPr>
            <w:tcW w:w="1398" w:type="dxa"/>
          </w:tcPr>
          <w:p w14:paraId="206763BF" w14:textId="77777777" w:rsidR="00E14D5C" w:rsidRPr="00B50CB1" w:rsidRDefault="00E14D5C" w:rsidP="00B902E3">
            <w:pPr>
              <w:jc w:val="center"/>
              <w:rPr>
                <w:rFonts w:cs="CIDFont+F4"/>
                <w:b/>
                <w:lang w:bidi="he-IL"/>
              </w:rPr>
            </w:pPr>
            <w:r w:rsidRPr="00B50CB1">
              <w:rPr>
                <w:rFonts w:cs="CIDFont+F4"/>
                <w:b/>
                <w:lang w:bidi="he-IL"/>
              </w:rPr>
              <w:t>Actions du plan pluriannuel</w:t>
            </w:r>
          </w:p>
        </w:tc>
        <w:tc>
          <w:tcPr>
            <w:tcW w:w="1276" w:type="dxa"/>
          </w:tcPr>
          <w:p w14:paraId="396A60F1" w14:textId="77777777" w:rsidR="00E14D5C" w:rsidRPr="00B50CB1" w:rsidRDefault="00E14D5C" w:rsidP="00B902E3">
            <w:pPr>
              <w:jc w:val="center"/>
              <w:rPr>
                <w:rFonts w:cs="CIDFont+F4"/>
                <w:b/>
                <w:lang w:bidi="he-IL"/>
              </w:rPr>
            </w:pPr>
            <w:r w:rsidRPr="00B50CB1">
              <w:rPr>
                <w:rFonts w:cs="CIDFont+F4"/>
                <w:b/>
                <w:lang w:bidi="he-IL"/>
              </w:rPr>
              <w:t>2021</w:t>
            </w:r>
          </w:p>
        </w:tc>
        <w:tc>
          <w:tcPr>
            <w:tcW w:w="1277" w:type="dxa"/>
          </w:tcPr>
          <w:p w14:paraId="4115CD20" w14:textId="77777777" w:rsidR="00E14D5C" w:rsidRPr="00B50CB1" w:rsidRDefault="00E14D5C" w:rsidP="00B902E3">
            <w:pPr>
              <w:jc w:val="center"/>
              <w:rPr>
                <w:rFonts w:cs="CIDFont+F4"/>
                <w:b/>
                <w:lang w:bidi="he-IL"/>
              </w:rPr>
            </w:pPr>
            <w:r w:rsidRPr="00B50CB1">
              <w:rPr>
                <w:rFonts w:cs="CIDFont+F4"/>
                <w:b/>
                <w:lang w:bidi="he-IL"/>
              </w:rPr>
              <w:t>2022</w:t>
            </w:r>
          </w:p>
        </w:tc>
        <w:tc>
          <w:tcPr>
            <w:tcW w:w="1277" w:type="dxa"/>
          </w:tcPr>
          <w:p w14:paraId="7C6B1AB7" w14:textId="77777777" w:rsidR="00E14D5C" w:rsidRPr="00B50CB1" w:rsidRDefault="00E14D5C" w:rsidP="00B902E3">
            <w:pPr>
              <w:jc w:val="center"/>
              <w:rPr>
                <w:rFonts w:cs="CIDFont+F4"/>
                <w:b/>
                <w:lang w:bidi="he-IL"/>
              </w:rPr>
            </w:pPr>
            <w:r w:rsidRPr="00B50CB1">
              <w:rPr>
                <w:rFonts w:cs="CIDFont+F4"/>
                <w:b/>
                <w:lang w:bidi="he-IL"/>
              </w:rPr>
              <w:t>2023</w:t>
            </w:r>
          </w:p>
        </w:tc>
        <w:tc>
          <w:tcPr>
            <w:tcW w:w="1278" w:type="dxa"/>
          </w:tcPr>
          <w:p w14:paraId="33ECD35F" w14:textId="77777777" w:rsidR="00E14D5C" w:rsidRPr="00B50CB1" w:rsidRDefault="00E14D5C" w:rsidP="00B902E3">
            <w:pPr>
              <w:jc w:val="center"/>
              <w:rPr>
                <w:rFonts w:cs="CIDFont+F4"/>
                <w:b/>
                <w:lang w:bidi="he-IL"/>
              </w:rPr>
            </w:pPr>
            <w:r w:rsidRPr="00B50CB1">
              <w:rPr>
                <w:rFonts w:cs="CIDFont+F4"/>
                <w:b/>
                <w:lang w:bidi="he-IL"/>
              </w:rPr>
              <w:t>2024</w:t>
            </w:r>
          </w:p>
        </w:tc>
        <w:tc>
          <w:tcPr>
            <w:tcW w:w="1278" w:type="dxa"/>
          </w:tcPr>
          <w:p w14:paraId="1F75A4C7" w14:textId="77777777" w:rsidR="00E14D5C" w:rsidRPr="00B50CB1" w:rsidRDefault="00E14D5C" w:rsidP="00B902E3">
            <w:pPr>
              <w:jc w:val="center"/>
              <w:rPr>
                <w:rFonts w:cs="CIDFont+F4"/>
                <w:b/>
                <w:lang w:bidi="he-IL"/>
              </w:rPr>
            </w:pPr>
            <w:r w:rsidRPr="00B50CB1">
              <w:rPr>
                <w:rFonts w:cs="CIDFont+F4"/>
                <w:b/>
                <w:lang w:bidi="he-IL"/>
              </w:rPr>
              <w:t>2025</w:t>
            </w:r>
          </w:p>
        </w:tc>
        <w:tc>
          <w:tcPr>
            <w:tcW w:w="1278" w:type="dxa"/>
          </w:tcPr>
          <w:p w14:paraId="7F3F21C8" w14:textId="77777777" w:rsidR="00E14D5C" w:rsidRPr="00B50CB1" w:rsidRDefault="00E14D5C" w:rsidP="00B902E3">
            <w:pPr>
              <w:jc w:val="center"/>
              <w:rPr>
                <w:rFonts w:cs="CIDFont+F4"/>
                <w:b/>
                <w:lang w:bidi="he-IL"/>
              </w:rPr>
            </w:pPr>
            <w:r w:rsidRPr="00B50CB1">
              <w:rPr>
                <w:rFonts w:cs="CIDFont+F4"/>
                <w:b/>
                <w:lang w:bidi="he-IL"/>
              </w:rPr>
              <w:t>2026</w:t>
            </w:r>
          </w:p>
        </w:tc>
      </w:tr>
      <w:tr w:rsidR="00E14D5C" w14:paraId="6200DD07" w14:textId="77777777" w:rsidTr="00B902E3">
        <w:tc>
          <w:tcPr>
            <w:tcW w:w="1398" w:type="dxa"/>
          </w:tcPr>
          <w:p w14:paraId="3157EA30" w14:textId="77777777" w:rsidR="008B18A3" w:rsidRDefault="008B18A3" w:rsidP="00B902E3">
            <w:pPr>
              <w:rPr>
                <w:rFonts w:cs="CIDFont+F4"/>
                <w:lang w:bidi="he-IL"/>
              </w:rPr>
            </w:pPr>
          </w:p>
          <w:p w14:paraId="7ECF7BEC" w14:textId="77777777" w:rsidR="008B18A3" w:rsidRDefault="008B18A3" w:rsidP="00B902E3">
            <w:pPr>
              <w:rPr>
                <w:rFonts w:cs="CIDFont+F4"/>
                <w:lang w:bidi="he-IL"/>
              </w:rPr>
            </w:pPr>
          </w:p>
        </w:tc>
        <w:tc>
          <w:tcPr>
            <w:tcW w:w="1276" w:type="dxa"/>
          </w:tcPr>
          <w:p w14:paraId="78D20A03" w14:textId="77777777" w:rsidR="00E14D5C" w:rsidRDefault="00E14D5C" w:rsidP="00B902E3">
            <w:pPr>
              <w:rPr>
                <w:rFonts w:cs="CIDFont+F4"/>
                <w:lang w:bidi="he-IL"/>
              </w:rPr>
            </w:pPr>
          </w:p>
        </w:tc>
        <w:tc>
          <w:tcPr>
            <w:tcW w:w="1277" w:type="dxa"/>
          </w:tcPr>
          <w:p w14:paraId="2CD709E8" w14:textId="77777777" w:rsidR="00E14D5C" w:rsidRDefault="00E14D5C" w:rsidP="00B902E3">
            <w:pPr>
              <w:rPr>
                <w:rFonts w:cs="CIDFont+F4"/>
                <w:lang w:bidi="he-IL"/>
              </w:rPr>
            </w:pPr>
          </w:p>
        </w:tc>
        <w:tc>
          <w:tcPr>
            <w:tcW w:w="1277" w:type="dxa"/>
          </w:tcPr>
          <w:p w14:paraId="50A3C3A6" w14:textId="77777777" w:rsidR="00E14D5C" w:rsidRDefault="00E14D5C" w:rsidP="00B902E3">
            <w:pPr>
              <w:rPr>
                <w:rFonts w:cs="CIDFont+F4"/>
                <w:lang w:bidi="he-IL"/>
              </w:rPr>
            </w:pPr>
          </w:p>
        </w:tc>
        <w:tc>
          <w:tcPr>
            <w:tcW w:w="1278" w:type="dxa"/>
          </w:tcPr>
          <w:p w14:paraId="3595A440" w14:textId="77777777" w:rsidR="00E14D5C" w:rsidRDefault="00E14D5C" w:rsidP="00B902E3">
            <w:pPr>
              <w:rPr>
                <w:rFonts w:cs="CIDFont+F4"/>
                <w:lang w:bidi="he-IL"/>
              </w:rPr>
            </w:pPr>
          </w:p>
        </w:tc>
        <w:tc>
          <w:tcPr>
            <w:tcW w:w="1278" w:type="dxa"/>
          </w:tcPr>
          <w:p w14:paraId="48CB0923" w14:textId="77777777" w:rsidR="00E14D5C" w:rsidRDefault="00E14D5C" w:rsidP="00B902E3">
            <w:pPr>
              <w:rPr>
                <w:rFonts w:cs="CIDFont+F4"/>
                <w:lang w:bidi="he-IL"/>
              </w:rPr>
            </w:pPr>
          </w:p>
        </w:tc>
        <w:tc>
          <w:tcPr>
            <w:tcW w:w="1278" w:type="dxa"/>
          </w:tcPr>
          <w:p w14:paraId="302A4E0C" w14:textId="77777777" w:rsidR="00E14D5C" w:rsidRDefault="00E14D5C" w:rsidP="00B902E3">
            <w:pPr>
              <w:rPr>
                <w:rFonts w:cs="CIDFont+F4"/>
                <w:lang w:bidi="he-IL"/>
              </w:rPr>
            </w:pPr>
          </w:p>
        </w:tc>
      </w:tr>
      <w:tr w:rsidR="00E14D5C" w14:paraId="2C864CCE" w14:textId="77777777" w:rsidTr="00B902E3">
        <w:tc>
          <w:tcPr>
            <w:tcW w:w="1398" w:type="dxa"/>
          </w:tcPr>
          <w:p w14:paraId="28295BD8" w14:textId="77777777" w:rsidR="00E14D5C" w:rsidRDefault="00E14D5C" w:rsidP="00B902E3">
            <w:pPr>
              <w:rPr>
                <w:rFonts w:cs="CIDFont+F4"/>
                <w:lang w:bidi="he-IL"/>
              </w:rPr>
            </w:pPr>
          </w:p>
          <w:p w14:paraId="562C37FF" w14:textId="77777777" w:rsidR="008B18A3" w:rsidRDefault="008B18A3" w:rsidP="00B902E3">
            <w:pPr>
              <w:rPr>
                <w:rFonts w:cs="CIDFont+F4"/>
                <w:lang w:bidi="he-IL"/>
              </w:rPr>
            </w:pPr>
          </w:p>
        </w:tc>
        <w:tc>
          <w:tcPr>
            <w:tcW w:w="1276" w:type="dxa"/>
          </w:tcPr>
          <w:p w14:paraId="796D2566" w14:textId="77777777" w:rsidR="00E14D5C" w:rsidRDefault="00E14D5C" w:rsidP="00B902E3">
            <w:pPr>
              <w:rPr>
                <w:rFonts w:cs="CIDFont+F4"/>
                <w:lang w:bidi="he-IL"/>
              </w:rPr>
            </w:pPr>
          </w:p>
        </w:tc>
        <w:tc>
          <w:tcPr>
            <w:tcW w:w="1277" w:type="dxa"/>
          </w:tcPr>
          <w:p w14:paraId="6B40AC3E" w14:textId="77777777" w:rsidR="00E14D5C" w:rsidRDefault="00E14D5C" w:rsidP="00B902E3">
            <w:pPr>
              <w:rPr>
                <w:rFonts w:cs="CIDFont+F4"/>
                <w:lang w:bidi="he-IL"/>
              </w:rPr>
            </w:pPr>
          </w:p>
        </w:tc>
        <w:tc>
          <w:tcPr>
            <w:tcW w:w="1277" w:type="dxa"/>
          </w:tcPr>
          <w:p w14:paraId="2B1CBFD5" w14:textId="77777777" w:rsidR="00E14D5C" w:rsidRDefault="00E14D5C" w:rsidP="00B902E3">
            <w:pPr>
              <w:rPr>
                <w:rFonts w:cs="CIDFont+F4"/>
                <w:lang w:bidi="he-IL"/>
              </w:rPr>
            </w:pPr>
          </w:p>
        </w:tc>
        <w:tc>
          <w:tcPr>
            <w:tcW w:w="1278" w:type="dxa"/>
          </w:tcPr>
          <w:p w14:paraId="08F82B38" w14:textId="77777777" w:rsidR="00E14D5C" w:rsidRDefault="00E14D5C" w:rsidP="00B902E3">
            <w:pPr>
              <w:rPr>
                <w:rFonts w:cs="CIDFont+F4"/>
                <w:lang w:bidi="he-IL"/>
              </w:rPr>
            </w:pPr>
          </w:p>
        </w:tc>
        <w:tc>
          <w:tcPr>
            <w:tcW w:w="1278" w:type="dxa"/>
          </w:tcPr>
          <w:p w14:paraId="339EB8D8" w14:textId="77777777" w:rsidR="00E14D5C" w:rsidRDefault="00E14D5C" w:rsidP="00B902E3">
            <w:pPr>
              <w:rPr>
                <w:rFonts w:cs="CIDFont+F4"/>
                <w:lang w:bidi="he-IL"/>
              </w:rPr>
            </w:pPr>
          </w:p>
        </w:tc>
        <w:tc>
          <w:tcPr>
            <w:tcW w:w="1278" w:type="dxa"/>
          </w:tcPr>
          <w:p w14:paraId="6B260477" w14:textId="77777777" w:rsidR="00E14D5C" w:rsidRDefault="00E14D5C" w:rsidP="00B902E3">
            <w:pPr>
              <w:rPr>
                <w:rFonts w:cs="CIDFont+F4"/>
                <w:lang w:bidi="he-IL"/>
              </w:rPr>
            </w:pPr>
          </w:p>
        </w:tc>
      </w:tr>
    </w:tbl>
    <w:p w14:paraId="39A7352D" w14:textId="77777777" w:rsidR="00243CCA" w:rsidRDefault="00243CCA" w:rsidP="00243CCA">
      <w:pPr>
        <w:spacing w:after="0" w:line="240" w:lineRule="auto"/>
        <w:rPr>
          <w:rFonts w:ascii="Century Gothic" w:eastAsia="Times New Roman" w:hAnsi="Century Gothic" w:cs="Times New Roman"/>
          <w:b/>
          <w:bCs/>
          <w:color w:val="4472C4"/>
          <w:sz w:val="23"/>
          <w:szCs w:val="23"/>
          <w:lang w:eastAsia="fr-FR"/>
        </w:rPr>
      </w:pPr>
    </w:p>
    <w:p w14:paraId="5EAFE2C7" w14:textId="77777777" w:rsidR="00243CCA" w:rsidRPr="00243CCA" w:rsidRDefault="00243CCA" w:rsidP="00243CCA">
      <w:pPr>
        <w:spacing w:after="0" w:line="240" w:lineRule="auto"/>
        <w:rPr>
          <w:rFonts w:ascii="Century Gothic" w:eastAsia="Times New Roman" w:hAnsi="Century Gothic" w:cs="Times New Roman"/>
          <w:b/>
          <w:bCs/>
          <w:color w:val="4472C4"/>
          <w:sz w:val="23"/>
          <w:szCs w:val="23"/>
          <w:lang w:eastAsia="fr-FR"/>
        </w:rPr>
      </w:pPr>
    </w:p>
    <w:p w14:paraId="1C9BC78F" w14:textId="77777777" w:rsidR="00243CCA" w:rsidRDefault="00243CCA" w:rsidP="0055382E">
      <w:pPr>
        <w:pStyle w:val="Paragraphedeliste"/>
        <w:numPr>
          <w:ilvl w:val="0"/>
          <w:numId w:val="18"/>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1F437592" w14:textId="77777777" w:rsidR="00F80C70" w:rsidRDefault="00F80C70" w:rsidP="00F80C70">
      <w:pPr>
        <w:spacing w:after="0" w:line="240" w:lineRule="auto"/>
        <w:rPr>
          <w:rFonts w:ascii="Century Gothic" w:eastAsia="Times New Roman" w:hAnsi="Century Gothic" w:cs="Times New Roman"/>
          <w:b/>
          <w:bCs/>
          <w:color w:val="4472C4"/>
          <w:sz w:val="23"/>
          <w:szCs w:val="23"/>
          <w:lang w:eastAsia="fr-FR"/>
        </w:rPr>
      </w:pPr>
    </w:p>
    <w:p w14:paraId="42054E20" w14:textId="4A68591A" w:rsidR="00FF284B" w:rsidRPr="00FF284B" w:rsidRDefault="00FF284B" w:rsidP="00FF284B">
      <w:pPr>
        <w:spacing w:after="0" w:line="240" w:lineRule="auto"/>
        <w:rPr>
          <w:rFonts w:eastAsia="Times New Roman" w:cs="Times New Roman"/>
          <w:bCs/>
          <w:color w:val="000000" w:themeColor="text1"/>
          <w:lang w:eastAsia="fr-FR"/>
        </w:rPr>
      </w:pPr>
      <w:r>
        <w:rPr>
          <w:rFonts w:eastAsia="Times New Roman" w:cs="Times New Roman"/>
          <w:bCs/>
          <w:color w:val="000000" w:themeColor="text1"/>
          <w:lang w:eastAsia="fr-FR"/>
        </w:rPr>
        <w:t>Les fiches d’information pratiques relatives à la formation du Cdg59 :</w:t>
      </w:r>
    </w:p>
    <w:p w14:paraId="66A72F7D" w14:textId="615B2BE3" w:rsidR="00FF284B" w:rsidRPr="00FF284B" w:rsidRDefault="004E3067" w:rsidP="00FF284B">
      <w:pPr>
        <w:pStyle w:val="Paragraphedeliste"/>
        <w:numPr>
          <w:ilvl w:val="0"/>
          <w:numId w:val="39"/>
        </w:numPr>
        <w:spacing w:after="0"/>
      </w:pPr>
      <w:hyperlink r:id="rId31" w:tooltip="Téléchargez le document" w:history="1">
        <w:r w:rsidR="00FF284B" w:rsidRPr="00FF284B">
          <w:rPr>
            <w:rStyle w:val="Lienhypertexte"/>
          </w:rPr>
          <w:t xml:space="preserve">Fiche pratique : typologie des formations </w:t>
        </w:r>
      </w:hyperlink>
    </w:p>
    <w:p w14:paraId="40A10E85" w14:textId="452A6237" w:rsidR="00FF284B" w:rsidRPr="00FF284B" w:rsidRDefault="004E3067" w:rsidP="00FF284B">
      <w:pPr>
        <w:pStyle w:val="Paragraphedeliste"/>
        <w:numPr>
          <w:ilvl w:val="0"/>
          <w:numId w:val="39"/>
        </w:numPr>
      </w:pPr>
      <w:hyperlink r:id="rId32" w:tooltip="Téléchargez le document" w:history="1">
        <w:r w:rsidR="00FF284B" w:rsidRPr="00FF284B">
          <w:rPr>
            <w:rStyle w:val="Lienhypertexte"/>
          </w:rPr>
          <w:t xml:space="preserve">Fiche pratique : plan de formation 1 : obligations </w:t>
        </w:r>
      </w:hyperlink>
    </w:p>
    <w:p w14:paraId="6DD6DAC9" w14:textId="480F02EA" w:rsidR="00FF284B" w:rsidRPr="00FF284B" w:rsidRDefault="004E3067" w:rsidP="00FF284B">
      <w:pPr>
        <w:pStyle w:val="Paragraphedeliste"/>
        <w:numPr>
          <w:ilvl w:val="0"/>
          <w:numId w:val="39"/>
        </w:numPr>
      </w:pPr>
      <w:hyperlink r:id="rId33" w:tooltip="Téléchargez le document" w:history="1">
        <w:r w:rsidR="00FF284B" w:rsidRPr="00FF284B">
          <w:rPr>
            <w:rStyle w:val="Lienhypertexte"/>
          </w:rPr>
          <w:t xml:space="preserve">Fiche pratique : plan de formation 2 : élaboration </w:t>
        </w:r>
      </w:hyperlink>
    </w:p>
    <w:p w14:paraId="5E7EFD2F" w14:textId="3F77004A" w:rsidR="00FF284B" w:rsidRPr="00FF284B" w:rsidRDefault="004E3067" w:rsidP="00FF284B">
      <w:pPr>
        <w:pStyle w:val="Paragraphedeliste"/>
        <w:numPr>
          <w:ilvl w:val="0"/>
          <w:numId w:val="39"/>
        </w:numPr>
      </w:pPr>
      <w:hyperlink r:id="rId34" w:tooltip="Téléchargez le document" w:history="1">
        <w:r w:rsidR="00FF284B" w:rsidRPr="00FF284B">
          <w:rPr>
            <w:rStyle w:val="Lienhypertexte"/>
          </w:rPr>
          <w:t xml:space="preserve">Fiche pratique : plan de formation 3 : mise en oeuvre et suivi </w:t>
        </w:r>
      </w:hyperlink>
    </w:p>
    <w:p w14:paraId="60D5A27F" w14:textId="280A5EF2" w:rsidR="00FF284B" w:rsidRDefault="004E3067" w:rsidP="00FF284B">
      <w:pPr>
        <w:pStyle w:val="Paragraphedeliste"/>
        <w:numPr>
          <w:ilvl w:val="0"/>
          <w:numId w:val="39"/>
        </w:numPr>
        <w:spacing w:before="100" w:beforeAutospacing="1" w:after="100" w:afterAutospacing="1" w:line="240" w:lineRule="auto"/>
      </w:pPr>
      <w:hyperlink r:id="rId35" w:tooltip="Téléchargez le document" w:history="1">
        <w:r w:rsidR="00FF284B" w:rsidRPr="00FF284B">
          <w:rPr>
            <w:rStyle w:val="Lienhypertexte"/>
          </w:rPr>
          <w:t xml:space="preserve">Fiche pratique : plan de formation 4 : évaluation </w:t>
        </w:r>
      </w:hyperlink>
    </w:p>
    <w:p w14:paraId="30E94301" w14:textId="77777777" w:rsidR="00FF284B" w:rsidRPr="00FF284B" w:rsidRDefault="00FF284B" w:rsidP="00FF284B">
      <w:pPr>
        <w:pStyle w:val="Paragraphedeliste"/>
        <w:spacing w:before="100" w:beforeAutospacing="1" w:after="100" w:afterAutospacing="1" w:line="240" w:lineRule="auto"/>
      </w:pPr>
    </w:p>
    <w:p w14:paraId="4FB459D6" w14:textId="76B898E2" w:rsidR="00FF284B" w:rsidRPr="00FF284B" w:rsidRDefault="00FF284B" w:rsidP="00FF284B">
      <w:pPr>
        <w:pStyle w:val="NormalWeb"/>
        <w:spacing w:after="0" w:afterAutospacing="0"/>
        <w:rPr>
          <w:rFonts w:ascii="Trebuchet MS" w:hAnsi="Trebuchet MS"/>
          <w:sz w:val="22"/>
          <w:szCs w:val="22"/>
        </w:rPr>
      </w:pPr>
      <w:r w:rsidRPr="00FF284B">
        <w:rPr>
          <w:rFonts w:ascii="Trebuchet MS" w:hAnsi="Trebuchet MS"/>
          <w:sz w:val="22"/>
          <w:szCs w:val="22"/>
        </w:rPr>
        <w:t xml:space="preserve">Les modèles </w:t>
      </w:r>
      <w:r>
        <w:rPr>
          <w:rFonts w:ascii="Trebuchet MS" w:hAnsi="Trebuchet MS"/>
          <w:sz w:val="22"/>
          <w:szCs w:val="22"/>
        </w:rPr>
        <w:t>d’outils proposés par le Cdg59 :</w:t>
      </w:r>
    </w:p>
    <w:p w14:paraId="48E44BEF" w14:textId="2D0CD2DD" w:rsidR="00FF284B" w:rsidRPr="00FF284B" w:rsidRDefault="004E3067" w:rsidP="00FF284B">
      <w:pPr>
        <w:pStyle w:val="Paragraphedeliste"/>
        <w:numPr>
          <w:ilvl w:val="0"/>
          <w:numId w:val="39"/>
        </w:numPr>
        <w:spacing w:after="0"/>
      </w:pPr>
      <w:hyperlink r:id="rId36" w:tooltip="Téléchargez le document" w:history="1">
        <w:r w:rsidR="00FF284B" w:rsidRPr="00FF284B">
          <w:rPr>
            <w:rStyle w:val="Lienhypertexte"/>
          </w:rPr>
          <w:t xml:space="preserve">Modèle outils : plan de formation CT par service </w:t>
        </w:r>
      </w:hyperlink>
    </w:p>
    <w:p w14:paraId="26E4B9B8" w14:textId="77777777" w:rsidR="00FF284B" w:rsidRDefault="004E3067" w:rsidP="00FF284B">
      <w:pPr>
        <w:pStyle w:val="Paragraphedeliste"/>
        <w:numPr>
          <w:ilvl w:val="0"/>
          <w:numId w:val="39"/>
        </w:numPr>
      </w:pPr>
      <w:hyperlink r:id="rId37" w:tooltip="Téléchargez le document" w:history="1">
        <w:r w:rsidR="00FF284B" w:rsidRPr="00FF284B">
          <w:rPr>
            <w:rStyle w:val="Lienhypertexte"/>
          </w:rPr>
          <w:t xml:space="preserve">Modèle outils : plan de formation CT par type de formation </w:t>
        </w:r>
      </w:hyperlink>
    </w:p>
    <w:p w14:paraId="4C537CDD" w14:textId="2FB59DB7" w:rsidR="00FF284B" w:rsidRPr="00FF284B" w:rsidRDefault="004E3067" w:rsidP="00FF284B">
      <w:pPr>
        <w:pStyle w:val="Paragraphedeliste"/>
        <w:numPr>
          <w:ilvl w:val="0"/>
          <w:numId w:val="39"/>
        </w:numPr>
      </w:pPr>
      <w:hyperlink r:id="rId38" w:tooltip="Téléchargez le document" w:history="1">
        <w:r w:rsidR="00FF284B" w:rsidRPr="00FF284B">
          <w:rPr>
            <w:rStyle w:val="Lienhypertexte"/>
          </w:rPr>
          <w:t xml:space="preserve">Modèle outils : plan de formation du service RH </w:t>
        </w:r>
      </w:hyperlink>
    </w:p>
    <w:p w14:paraId="39EA1535" w14:textId="77777777" w:rsidR="00FF284B" w:rsidRDefault="00FF284B" w:rsidP="00243CCA">
      <w:pPr>
        <w:spacing w:after="0" w:line="240" w:lineRule="auto"/>
        <w:rPr>
          <w:rFonts w:eastAsia="Times New Roman" w:cs="Times New Roman"/>
          <w:bCs/>
          <w:color w:val="000000" w:themeColor="text1"/>
          <w:lang w:eastAsia="fr-FR"/>
        </w:rPr>
      </w:pPr>
    </w:p>
    <w:p w14:paraId="214FBE75" w14:textId="77777777" w:rsidR="00FF284B" w:rsidRDefault="00FF284B" w:rsidP="00243CCA">
      <w:pPr>
        <w:spacing w:after="0" w:line="240" w:lineRule="auto"/>
        <w:rPr>
          <w:rFonts w:eastAsia="Times New Roman" w:cs="Times New Roman"/>
          <w:bCs/>
          <w:color w:val="000000" w:themeColor="text1"/>
          <w:lang w:eastAsia="fr-FR"/>
        </w:rPr>
      </w:pPr>
    </w:p>
    <w:p w14:paraId="0B4A5CF5" w14:textId="77777777" w:rsidR="00FF284B" w:rsidRDefault="00FF284B" w:rsidP="00243CCA">
      <w:pPr>
        <w:spacing w:after="0" w:line="240" w:lineRule="auto"/>
        <w:rPr>
          <w:rFonts w:eastAsia="Times New Roman" w:cs="Times New Roman"/>
          <w:bCs/>
          <w:color w:val="000000" w:themeColor="text1"/>
          <w:lang w:eastAsia="fr-FR"/>
        </w:rPr>
      </w:pPr>
    </w:p>
    <w:p w14:paraId="3EDCDD4C" w14:textId="77777777" w:rsidR="00FF284B" w:rsidRDefault="00FF284B" w:rsidP="00243CCA">
      <w:pPr>
        <w:spacing w:after="0" w:line="240" w:lineRule="auto"/>
        <w:rPr>
          <w:rFonts w:eastAsia="Times New Roman" w:cs="Times New Roman"/>
          <w:bCs/>
          <w:color w:val="000000" w:themeColor="text1"/>
          <w:lang w:eastAsia="fr-FR"/>
        </w:rPr>
      </w:pPr>
    </w:p>
    <w:p w14:paraId="3A229296" w14:textId="77777777" w:rsidR="00FF284B" w:rsidRDefault="00FF284B" w:rsidP="00243CCA">
      <w:pPr>
        <w:spacing w:after="0" w:line="240" w:lineRule="auto"/>
        <w:rPr>
          <w:rFonts w:eastAsia="Times New Roman" w:cs="Times New Roman"/>
          <w:bCs/>
          <w:color w:val="000000" w:themeColor="text1"/>
          <w:lang w:eastAsia="fr-FR"/>
        </w:rPr>
      </w:pPr>
    </w:p>
    <w:p w14:paraId="5B5E667F" w14:textId="77777777" w:rsidR="00FF284B" w:rsidRDefault="00FF284B" w:rsidP="00243CCA">
      <w:pPr>
        <w:spacing w:after="0" w:line="240" w:lineRule="auto"/>
        <w:rPr>
          <w:rFonts w:eastAsia="Times New Roman" w:cs="Times New Roman"/>
          <w:bCs/>
          <w:color w:val="000000" w:themeColor="text1"/>
          <w:lang w:eastAsia="fr-FR"/>
        </w:rPr>
      </w:pPr>
    </w:p>
    <w:p w14:paraId="4F8F0674" w14:textId="77777777" w:rsidR="00FF284B" w:rsidRDefault="00FF284B" w:rsidP="00243CCA">
      <w:pPr>
        <w:spacing w:after="0" w:line="240" w:lineRule="auto"/>
        <w:rPr>
          <w:rFonts w:eastAsia="Times New Roman" w:cs="Times New Roman"/>
          <w:bCs/>
          <w:color w:val="000000" w:themeColor="text1"/>
          <w:lang w:eastAsia="fr-FR"/>
        </w:rPr>
      </w:pPr>
    </w:p>
    <w:p w14:paraId="3CF774B2" w14:textId="77777777" w:rsidR="00FF284B" w:rsidRDefault="00FF284B" w:rsidP="00243CCA">
      <w:pPr>
        <w:spacing w:after="0" w:line="240" w:lineRule="auto"/>
        <w:rPr>
          <w:rFonts w:eastAsia="Times New Roman" w:cs="Times New Roman"/>
          <w:bCs/>
          <w:color w:val="000000" w:themeColor="text1"/>
          <w:lang w:eastAsia="fr-FR"/>
        </w:rPr>
      </w:pPr>
    </w:p>
    <w:p w14:paraId="7C44A15C" w14:textId="77777777" w:rsidR="00FF284B" w:rsidRDefault="00FF284B" w:rsidP="00243CCA">
      <w:pPr>
        <w:spacing w:after="0" w:line="240" w:lineRule="auto"/>
        <w:rPr>
          <w:rFonts w:eastAsia="Times New Roman" w:cs="Times New Roman"/>
          <w:bCs/>
          <w:color w:val="000000" w:themeColor="text1"/>
          <w:lang w:eastAsia="fr-FR"/>
        </w:rPr>
      </w:pPr>
    </w:p>
    <w:p w14:paraId="6FEF384F" w14:textId="77777777" w:rsidR="00FF284B" w:rsidRPr="00B50CB1" w:rsidRDefault="00FF284B" w:rsidP="00243CCA">
      <w:pPr>
        <w:spacing w:after="0" w:line="240" w:lineRule="auto"/>
        <w:rPr>
          <w:rFonts w:eastAsia="Times New Roman" w:cs="Times New Roman"/>
          <w:bCs/>
          <w:color w:val="000000" w:themeColor="text1"/>
          <w:lang w:eastAsia="fr-FR"/>
        </w:rPr>
        <w:sectPr w:rsidR="00FF284B" w:rsidRPr="00B50CB1" w:rsidSect="000B2822">
          <w:type w:val="continuous"/>
          <w:pgSz w:w="11906" w:h="16838"/>
          <w:pgMar w:top="1417" w:right="1417" w:bottom="1417" w:left="1417" w:header="708" w:footer="708" w:gutter="0"/>
          <w:cols w:space="708"/>
          <w:docGrid w:linePitch="360"/>
        </w:sectPr>
      </w:pPr>
    </w:p>
    <w:p w14:paraId="5D521203" w14:textId="77777777" w:rsidR="000F2431" w:rsidRDefault="000F2431" w:rsidP="000B2822">
      <w:pPr>
        <w:spacing w:after="0" w:line="240" w:lineRule="auto"/>
        <w:rPr>
          <w:rFonts w:cs="CIDFont+F4"/>
          <w:lang w:bidi="he-IL"/>
        </w:rPr>
      </w:pPr>
    </w:p>
    <w:p w14:paraId="3089D535" w14:textId="77777777" w:rsidR="005B49B5" w:rsidRDefault="005B49B5" w:rsidP="000B2822">
      <w:pPr>
        <w:spacing w:after="0" w:line="240" w:lineRule="auto"/>
        <w:rPr>
          <w:rFonts w:cs="CIDFont+F4"/>
          <w:lang w:bidi="he-IL"/>
        </w:rPr>
      </w:pPr>
    </w:p>
    <w:p w14:paraId="32C51D1C" w14:textId="77777777" w:rsidR="005B49B5" w:rsidRDefault="005B49B5" w:rsidP="000B2822">
      <w:pPr>
        <w:spacing w:after="0" w:line="240" w:lineRule="auto"/>
        <w:rPr>
          <w:rFonts w:cs="CIDFont+F4"/>
          <w:lang w:bidi="he-IL"/>
        </w:rPr>
      </w:pPr>
    </w:p>
    <w:p w14:paraId="4EFA8041" w14:textId="77777777" w:rsidR="005B49B5" w:rsidRDefault="005B49B5" w:rsidP="000B2822">
      <w:pPr>
        <w:spacing w:after="0" w:line="240" w:lineRule="auto"/>
        <w:rPr>
          <w:rFonts w:cs="CIDFont+F4"/>
          <w:lang w:bidi="he-IL"/>
        </w:rPr>
      </w:pPr>
    </w:p>
    <w:p w14:paraId="7B172995" w14:textId="77777777" w:rsidR="005B49B5" w:rsidRDefault="005B49B5" w:rsidP="000B2822">
      <w:pPr>
        <w:spacing w:after="0" w:line="240" w:lineRule="auto"/>
        <w:rPr>
          <w:rFonts w:cs="CIDFont+F4"/>
          <w:lang w:bidi="he-IL"/>
        </w:rPr>
      </w:pPr>
    </w:p>
    <w:p w14:paraId="42A32F84" w14:textId="77777777" w:rsidR="005B49B5" w:rsidRDefault="005B49B5" w:rsidP="000B2822">
      <w:pPr>
        <w:spacing w:after="0" w:line="240" w:lineRule="auto"/>
        <w:rPr>
          <w:rFonts w:cs="CIDFont+F4"/>
          <w:lang w:bidi="he-IL"/>
        </w:rPr>
      </w:pPr>
    </w:p>
    <w:p w14:paraId="0962B47F" w14:textId="77777777" w:rsidR="005B49B5" w:rsidRDefault="005B49B5" w:rsidP="000B2822">
      <w:pPr>
        <w:spacing w:after="0" w:line="240" w:lineRule="auto"/>
        <w:rPr>
          <w:rFonts w:cs="CIDFont+F4"/>
          <w:lang w:bidi="he-IL"/>
        </w:rPr>
      </w:pPr>
    </w:p>
    <w:p w14:paraId="2AB321F0" w14:textId="77777777" w:rsidR="005B49B5" w:rsidRDefault="005B49B5" w:rsidP="000B2822">
      <w:pPr>
        <w:spacing w:after="0" w:line="240" w:lineRule="auto"/>
        <w:rPr>
          <w:rFonts w:cs="CIDFont+F4"/>
          <w:lang w:bidi="he-IL"/>
        </w:rPr>
      </w:pPr>
    </w:p>
    <w:p w14:paraId="3529B7B3" w14:textId="77777777" w:rsidR="005B49B5" w:rsidRDefault="005B49B5" w:rsidP="000B2822">
      <w:pPr>
        <w:spacing w:after="0" w:line="240" w:lineRule="auto"/>
        <w:rPr>
          <w:rFonts w:cs="CIDFont+F4"/>
          <w:lang w:bidi="he-IL"/>
        </w:rPr>
      </w:pPr>
    </w:p>
    <w:p w14:paraId="1C791AC2" w14:textId="77777777" w:rsidR="005B49B5" w:rsidRDefault="005B49B5" w:rsidP="000B2822">
      <w:pPr>
        <w:spacing w:after="0" w:line="240" w:lineRule="auto"/>
        <w:rPr>
          <w:rFonts w:cs="CIDFont+F4"/>
          <w:lang w:bidi="he-IL"/>
        </w:rPr>
      </w:pPr>
    </w:p>
    <w:p w14:paraId="6D0437F3" w14:textId="77777777" w:rsidR="005B49B5" w:rsidRDefault="005B49B5" w:rsidP="000B2822">
      <w:pPr>
        <w:spacing w:after="0" w:line="240" w:lineRule="auto"/>
        <w:rPr>
          <w:rFonts w:cs="CIDFont+F4"/>
          <w:lang w:bidi="he-IL"/>
        </w:rPr>
      </w:pPr>
    </w:p>
    <w:p w14:paraId="4EC715A6" w14:textId="77777777" w:rsidR="00A90F30" w:rsidRDefault="00A90F30" w:rsidP="000B2822">
      <w:pPr>
        <w:spacing w:after="0" w:line="240" w:lineRule="auto"/>
        <w:rPr>
          <w:rFonts w:cs="CIDFont+F4"/>
          <w:lang w:bidi="he-IL"/>
        </w:rPr>
      </w:pPr>
    </w:p>
    <w:p w14:paraId="46966BDA" w14:textId="77777777" w:rsidR="00A90F30" w:rsidRDefault="00A90F30" w:rsidP="000B2822">
      <w:pPr>
        <w:spacing w:after="0" w:line="240" w:lineRule="auto"/>
        <w:rPr>
          <w:rFonts w:cs="CIDFont+F4"/>
          <w:lang w:bidi="he-IL"/>
        </w:rPr>
      </w:pPr>
    </w:p>
    <w:p w14:paraId="13B46F47" w14:textId="77777777" w:rsidR="00A90F30" w:rsidRDefault="00A90F30" w:rsidP="000B2822">
      <w:pPr>
        <w:spacing w:after="0" w:line="240" w:lineRule="auto"/>
        <w:rPr>
          <w:rFonts w:cs="CIDFont+F4"/>
          <w:lang w:bidi="he-IL"/>
        </w:rPr>
      </w:pPr>
    </w:p>
    <w:p w14:paraId="0C1DAB8C" w14:textId="77777777" w:rsidR="00A90F30" w:rsidRDefault="00A90F30" w:rsidP="000B2822">
      <w:pPr>
        <w:spacing w:after="0" w:line="240" w:lineRule="auto"/>
        <w:rPr>
          <w:rFonts w:cs="CIDFont+F4"/>
          <w:lang w:bidi="he-IL"/>
        </w:rPr>
      </w:pPr>
    </w:p>
    <w:p w14:paraId="71ED6B50" w14:textId="77777777" w:rsidR="00ED0F34" w:rsidRDefault="00ED0F34" w:rsidP="000B2822">
      <w:pPr>
        <w:spacing w:after="0" w:line="240" w:lineRule="auto"/>
        <w:rPr>
          <w:rFonts w:cs="CIDFont+F4"/>
          <w:lang w:bidi="he-IL"/>
        </w:rPr>
      </w:pPr>
    </w:p>
    <w:p w14:paraId="22CDFBC8" w14:textId="77777777" w:rsidR="00FF284B" w:rsidRDefault="00FF284B" w:rsidP="000B2822">
      <w:pPr>
        <w:spacing w:after="0" w:line="240" w:lineRule="auto"/>
        <w:rPr>
          <w:rFonts w:cs="CIDFont+F4"/>
          <w:lang w:bidi="he-IL"/>
        </w:rPr>
      </w:pPr>
    </w:p>
    <w:p w14:paraId="3C3AE21C" w14:textId="77777777" w:rsidR="005B49B5" w:rsidRDefault="005B49B5" w:rsidP="00357C72">
      <w:pPr>
        <w:pStyle w:val="Titre1"/>
        <w:rPr>
          <w:rFonts w:ascii="Century Gothic" w:eastAsia="Times New Roman" w:hAnsi="Century Gothic" w:cs="Times New Roman"/>
          <w:b/>
          <w:bCs/>
          <w:color w:val="4472C4"/>
          <w:sz w:val="28"/>
          <w:szCs w:val="28"/>
          <w:lang w:eastAsia="fr-FR"/>
        </w:rPr>
      </w:pPr>
      <w:bookmarkStart w:id="4" w:name="_Toc46323191"/>
      <w:r>
        <w:rPr>
          <w:rFonts w:ascii="Century Gothic" w:eastAsia="Times New Roman" w:hAnsi="Century Gothic" w:cs="Times New Roman"/>
          <w:b/>
          <w:bCs/>
          <w:color w:val="4472C4"/>
          <w:sz w:val="28"/>
          <w:szCs w:val="28"/>
          <w:lang w:eastAsia="fr-FR"/>
        </w:rPr>
        <w:lastRenderedPageBreak/>
        <w:t>LE TEMPS DE TRAVAIL</w:t>
      </w:r>
      <w:bookmarkEnd w:id="4"/>
    </w:p>
    <w:p w14:paraId="3A01245D" w14:textId="77777777" w:rsidR="005B49B5" w:rsidRPr="001254AE" w:rsidRDefault="005B49B5" w:rsidP="005B49B5">
      <w:pPr>
        <w:jc w:val="both"/>
        <w:rPr>
          <w:rFonts w:ascii="Arial" w:eastAsia="Times New Roman" w:hAnsi="Arial" w:cs="Arial"/>
          <w:color w:val="000000" w:themeColor="text1"/>
          <w:lang w:eastAsia="fr-FR"/>
        </w:rPr>
      </w:pPr>
    </w:p>
    <w:p w14:paraId="58DCD59B" w14:textId="77777777" w:rsidR="005B49B5" w:rsidRPr="005B49B5" w:rsidRDefault="005B49B5" w:rsidP="005B49B5">
      <w:pPr>
        <w:contextualSpacing/>
        <w:jc w:val="both"/>
        <w:rPr>
          <w:rFonts w:cs="Arial"/>
          <w:color w:val="000000" w:themeColor="text1"/>
        </w:rPr>
      </w:pPr>
      <w:r w:rsidRPr="005B49B5">
        <w:rPr>
          <w:rFonts w:cs="Arial"/>
          <w:color w:val="000000" w:themeColor="text1"/>
        </w:rPr>
        <w:t>Cette question, souvent au cœur des débats, est un sujet d’intérêt pour les collectivités mais aussi un sujet complexe et sensible.</w:t>
      </w:r>
    </w:p>
    <w:p w14:paraId="2AFB82A3" w14:textId="77777777" w:rsidR="005B49B5" w:rsidRPr="005B49B5" w:rsidRDefault="005B49B5" w:rsidP="005B49B5">
      <w:pPr>
        <w:contextualSpacing/>
        <w:jc w:val="both"/>
        <w:rPr>
          <w:rFonts w:cs="Arial"/>
          <w:color w:val="000000" w:themeColor="text1"/>
        </w:rPr>
      </w:pPr>
      <w:r w:rsidRPr="005B49B5">
        <w:rPr>
          <w:rFonts w:cs="Arial"/>
          <w:color w:val="000000" w:themeColor="text1"/>
        </w:rPr>
        <w:t>Complexe, car sa composition est multiple (durée réglementaire, congés, autorisations d’absence, heures supplémentaires,…) et variée compte-tenu des  diversités et conditions d’emplois dans la fonction publique territoriale.</w:t>
      </w:r>
    </w:p>
    <w:p w14:paraId="0DCF6D34" w14:textId="77777777" w:rsidR="00AA681A" w:rsidRDefault="005B49B5" w:rsidP="005B49B5">
      <w:pPr>
        <w:contextualSpacing/>
        <w:jc w:val="both"/>
        <w:rPr>
          <w:rFonts w:cs="Arial"/>
          <w:color w:val="000000" w:themeColor="text1"/>
        </w:rPr>
      </w:pPr>
      <w:r w:rsidRPr="005B49B5">
        <w:rPr>
          <w:rFonts w:cs="Arial"/>
          <w:color w:val="000000" w:themeColor="text1"/>
        </w:rPr>
        <w:t>Sensible, car il impacte directement les conditions d’exercice des agent·es des collectivités</w:t>
      </w:r>
      <w:r w:rsidR="00AA681A">
        <w:rPr>
          <w:rFonts w:cs="Arial"/>
          <w:color w:val="000000" w:themeColor="text1"/>
        </w:rPr>
        <w:t>.</w:t>
      </w:r>
    </w:p>
    <w:p w14:paraId="699D0A07" w14:textId="77777777" w:rsidR="00AA681A" w:rsidRDefault="00AA681A" w:rsidP="005B49B5">
      <w:pPr>
        <w:contextualSpacing/>
        <w:jc w:val="both"/>
        <w:rPr>
          <w:rFonts w:cs="Arial"/>
          <w:color w:val="000000" w:themeColor="text1"/>
        </w:rPr>
      </w:pPr>
    </w:p>
    <w:p w14:paraId="489699D7" w14:textId="77777777" w:rsidR="00AA681A" w:rsidRDefault="005B49B5" w:rsidP="00AA681A">
      <w:pPr>
        <w:contextualSpacing/>
        <w:jc w:val="both"/>
        <w:rPr>
          <w:rFonts w:cs="Arial"/>
        </w:rPr>
      </w:pPr>
      <w:r w:rsidRPr="005B49B5">
        <w:rPr>
          <w:rFonts w:cs="Arial"/>
        </w:rPr>
        <w:t>La loi de transformation de la fonction publique vient harmoniser la durée du temps de travail de l’ensemble des agent·es de la fonction publique territoriale. Les modifications vont s’imposer à tous, agent·es comme employeurs.</w:t>
      </w:r>
      <w:r w:rsidR="00352C6A">
        <w:rPr>
          <w:rFonts w:cs="Arial"/>
        </w:rPr>
        <w:t xml:space="preserve"> </w:t>
      </w:r>
    </w:p>
    <w:p w14:paraId="5498AB24" w14:textId="77777777" w:rsidR="00AA681A" w:rsidRPr="00AA681A" w:rsidRDefault="00AA681A" w:rsidP="00AA681A">
      <w:pPr>
        <w:contextualSpacing/>
        <w:jc w:val="both"/>
        <w:rPr>
          <w:rFonts w:cs="Arial"/>
        </w:rPr>
      </w:pPr>
    </w:p>
    <w:p w14:paraId="7FEA5C57" w14:textId="77777777" w:rsidR="00AA681A" w:rsidRPr="00AA681A" w:rsidRDefault="00AA681A" w:rsidP="00AA681A">
      <w:pPr>
        <w:autoSpaceDE w:val="0"/>
        <w:autoSpaceDN w:val="0"/>
        <w:adjustRightInd w:val="0"/>
        <w:spacing w:after="0" w:line="240" w:lineRule="auto"/>
        <w:jc w:val="both"/>
        <w:rPr>
          <w:rFonts w:cs="CIDFont+F4"/>
          <w:lang w:bidi="he-IL"/>
        </w:rPr>
      </w:pPr>
      <w:r w:rsidRPr="00AA681A">
        <w:rPr>
          <w:rFonts w:cs="CIDFont+F4"/>
          <w:lang w:bidi="he-IL"/>
        </w:rPr>
        <w:t>Au</w:t>
      </w:r>
      <w:r w:rsidRPr="00AA681A">
        <w:rPr>
          <w:rFonts w:cs="CIDFont+F1"/>
          <w:lang w:bidi="he-IL"/>
        </w:rPr>
        <w:t>-</w:t>
      </w:r>
      <w:r w:rsidRPr="00AA681A">
        <w:rPr>
          <w:rFonts w:cs="CIDFont+F4"/>
          <w:lang w:bidi="he-IL"/>
        </w:rPr>
        <w:t>delà des aspects réglementaires, observer le temps de travail des agents permet de repenser l’organisation d’une collectivité ou d’un service afin de répondre à la nécessité de continuité du service public et des besoins des usagers. L’optimisation du temps de travail peut être également un levier pour maitriser sa masse salariale. Toutefois, cette étude au sein d’une organisation permet aussi de questionner la bonne articulation entre vie professionnelle et vie personnelle des agents, source d’attractivité des collectivités.</w:t>
      </w:r>
    </w:p>
    <w:p w14:paraId="5CE574C2" w14:textId="77777777" w:rsidR="002C3C88" w:rsidRPr="00816664" w:rsidRDefault="002C3C88" w:rsidP="005B49B5">
      <w:pPr>
        <w:widowControl w:val="0"/>
        <w:jc w:val="both"/>
      </w:pPr>
    </w:p>
    <w:p w14:paraId="69BD19C1" w14:textId="77777777" w:rsidR="005B49B5" w:rsidRPr="00640793"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sidRPr="00A83700">
        <w:rPr>
          <w:rFonts w:ascii="Century Gothic" w:eastAsia="Times New Roman" w:hAnsi="Century Gothic" w:cs="Times New Roman"/>
          <w:b/>
          <w:bCs/>
          <w:color w:val="4472C4"/>
          <w:sz w:val="23"/>
          <w:szCs w:val="23"/>
          <w:lang w:eastAsia="fr-FR"/>
        </w:rPr>
        <w:t>LES CHIFFRES CLES DE LA COLL</w:t>
      </w:r>
      <w:r w:rsidR="00077170">
        <w:rPr>
          <w:rFonts w:ascii="Century Gothic" w:eastAsia="Times New Roman" w:hAnsi="Century Gothic" w:cs="Times New Roman"/>
          <w:b/>
          <w:bCs/>
          <w:color w:val="4472C4"/>
          <w:sz w:val="23"/>
          <w:szCs w:val="23"/>
          <w:lang w:eastAsia="fr-FR"/>
        </w:rPr>
        <w:t>ECTIVITE</w:t>
      </w:r>
      <w:r w:rsidRPr="00A83700">
        <w:rPr>
          <w:rFonts w:ascii="Century Gothic" w:eastAsia="Times New Roman" w:hAnsi="Century Gothic" w:cs="Times New Roman"/>
          <w:b/>
          <w:bCs/>
          <w:color w:val="4472C4"/>
          <w:sz w:val="23"/>
          <w:szCs w:val="23"/>
          <w:lang w:eastAsia="fr-FR"/>
        </w:rPr>
        <w:t> :</w:t>
      </w:r>
    </w:p>
    <w:p w14:paraId="1691F4CE" w14:textId="77777777" w:rsidR="005B49B5" w:rsidRDefault="005B49B5" w:rsidP="005B49B5">
      <w:pPr>
        <w:spacing w:after="0" w:line="240" w:lineRule="auto"/>
        <w:rPr>
          <w:rFonts w:ascii="Century Gothic" w:eastAsia="Times New Roman" w:hAnsi="Century Gothic" w:cs="Times New Roman"/>
          <w:b/>
          <w:bCs/>
          <w:color w:val="4472C4"/>
          <w:sz w:val="23"/>
          <w:szCs w:val="23"/>
          <w:lang w:eastAsia="fr-FR"/>
        </w:rPr>
        <w:sectPr w:rsidR="005B49B5" w:rsidSect="00E62F5E">
          <w:type w:val="continuous"/>
          <w:pgSz w:w="11906" w:h="16838"/>
          <w:pgMar w:top="1417" w:right="1417" w:bottom="1417" w:left="1417" w:header="708" w:footer="708" w:gutter="0"/>
          <w:cols w:space="708"/>
          <w:docGrid w:linePitch="360"/>
        </w:sectPr>
      </w:pPr>
    </w:p>
    <w:p w14:paraId="786947B1" w14:textId="77777777" w:rsidR="00077170" w:rsidRDefault="00077170" w:rsidP="00AA681A">
      <w:pPr>
        <w:spacing w:after="0" w:line="240" w:lineRule="auto"/>
        <w:rPr>
          <w:rFonts w:ascii="Century Gothic" w:eastAsia="Times New Roman" w:hAnsi="Century Gothic" w:cs="Times New Roman"/>
          <w:b/>
          <w:bCs/>
          <w:color w:val="4472C4"/>
          <w:sz w:val="23"/>
          <w:szCs w:val="23"/>
          <w:lang w:eastAsia="fr-FR"/>
        </w:rPr>
      </w:pPr>
    </w:p>
    <w:p w14:paraId="79F04EBA" w14:textId="77777777" w:rsidR="00B21E33" w:rsidRPr="006228FF" w:rsidRDefault="00B21E33" w:rsidP="00B21E33">
      <w:pPr>
        <w:autoSpaceDE w:val="0"/>
        <w:autoSpaceDN w:val="0"/>
        <w:adjustRightInd w:val="0"/>
        <w:spacing w:after="0" w:line="240" w:lineRule="auto"/>
        <w:jc w:val="both"/>
        <w:rPr>
          <w:rFonts w:cs="CIDFont+F4"/>
          <w:i/>
          <w:lang w:bidi="he-IL"/>
        </w:rPr>
      </w:pPr>
      <w:r w:rsidRPr="006228FF">
        <w:rPr>
          <w:rFonts w:cs="CIDFont+F4"/>
          <w:i/>
          <w:lang w:bidi="he-IL"/>
        </w:rPr>
        <w:t>Dans cette rubrique, la collectivité devra indiquer les éléments statistiques en sa possession.</w:t>
      </w:r>
    </w:p>
    <w:p w14:paraId="13093879" w14:textId="77777777" w:rsidR="00B21E33" w:rsidRPr="006228FF" w:rsidRDefault="00B21E33" w:rsidP="00B21E33">
      <w:pPr>
        <w:autoSpaceDE w:val="0"/>
        <w:autoSpaceDN w:val="0"/>
        <w:adjustRightInd w:val="0"/>
        <w:spacing w:after="0" w:line="240" w:lineRule="auto"/>
        <w:jc w:val="both"/>
        <w:rPr>
          <w:rFonts w:cs="CIDFont+F4"/>
          <w:i/>
          <w:lang w:bidi="he-IL"/>
        </w:rPr>
      </w:pPr>
    </w:p>
    <w:p w14:paraId="63C83A05" w14:textId="77777777" w:rsidR="00B21E33" w:rsidRDefault="00B21E33" w:rsidP="00B21E33">
      <w:pPr>
        <w:autoSpaceDE w:val="0"/>
        <w:autoSpaceDN w:val="0"/>
        <w:adjustRightInd w:val="0"/>
        <w:spacing w:after="0" w:line="240" w:lineRule="auto"/>
        <w:jc w:val="both"/>
        <w:rPr>
          <w:rFonts w:cs="CIDFont+F4"/>
          <w:lang w:bidi="he-IL"/>
        </w:rPr>
        <w:sectPr w:rsidR="00B21E33"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1366B746" w14:textId="77777777" w:rsidR="00B21E33" w:rsidRDefault="00B21E33" w:rsidP="00AA681A">
      <w:pPr>
        <w:spacing w:after="0" w:line="240" w:lineRule="auto"/>
        <w:rPr>
          <w:rFonts w:ascii="Century Gothic" w:eastAsia="Times New Roman" w:hAnsi="Century Gothic" w:cs="Times New Roman"/>
          <w:b/>
          <w:bCs/>
          <w:color w:val="4472C4"/>
          <w:sz w:val="23"/>
          <w:szCs w:val="23"/>
          <w:lang w:eastAsia="fr-FR"/>
        </w:rPr>
      </w:pPr>
    </w:p>
    <w:p w14:paraId="6691A9A8" w14:textId="77777777" w:rsidR="00077170" w:rsidRDefault="00077170" w:rsidP="00AA681A">
      <w:p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Les chiffres issus du bilan social</w:t>
      </w:r>
    </w:p>
    <w:p w14:paraId="7D2678D4" w14:textId="77777777" w:rsidR="00077170" w:rsidRDefault="00077170" w:rsidP="00AA681A">
      <w:pPr>
        <w:spacing w:after="0" w:line="240" w:lineRule="auto"/>
        <w:rPr>
          <w:rFonts w:ascii="Century Gothic" w:eastAsia="Times New Roman" w:hAnsi="Century Gothic" w:cs="Times New Roman"/>
          <w:b/>
          <w:bCs/>
          <w:color w:val="4472C4"/>
          <w:sz w:val="23"/>
          <w:szCs w:val="23"/>
          <w:lang w:eastAsia="fr-FR"/>
        </w:rPr>
      </w:pPr>
    </w:p>
    <w:p w14:paraId="47F6654F" w14:textId="77777777" w:rsidR="00AA681A" w:rsidRDefault="00AA681A" w:rsidP="005B49B5">
      <w:pPr>
        <w:spacing w:after="0" w:line="240" w:lineRule="auto"/>
        <w:jc w:val="center"/>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4E0843FE" wp14:editId="2E255798">
            <wp:extent cx="5884545" cy="1306195"/>
            <wp:effectExtent l="0" t="0" r="190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884545" cy="1306195"/>
                    </a:xfrm>
                    <a:prstGeom prst="rect">
                      <a:avLst/>
                    </a:prstGeom>
                  </pic:spPr>
                </pic:pic>
              </a:graphicData>
            </a:graphic>
          </wp:inline>
        </w:drawing>
      </w:r>
    </w:p>
    <w:p w14:paraId="5299711F" w14:textId="77777777" w:rsidR="00AA681A" w:rsidRPr="00640793" w:rsidRDefault="00AA681A" w:rsidP="005B49B5">
      <w:pPr>
        <w:spacing w:after="0" w:line="240" w:lineRule="auto"/>
        <w:jc w:val="center"/>
        <w:rPr>
          <w:rFonts w:ascii="Century Gothic" w:eastAsia="Times New Roman" w:hAnsi="Century Gothic" w:cs="Times New Roman"/>
          <w:b/>
          <w:bCs/>
          <w:color w:val="4472C4"/>
          <w:sz w:val="23"/>
          <w:szCs w:val="23"/>
          <w:lang w:eastAsia="fr-FR"/>
        </w:rPr>
        <w:sectPr w:rsidR="00AA681A" w:rsidRPr="00640793" w:rsidSect="00640793">
          <w:type w:val="continuous"/>
          <w:pgSz w:w="11906" w:h="16838"/>
          <w:pgMar w:top="1417" w:right="1417" w:bottom="1417" w:left="1417" w:header="708" w:footer="708" w:gutter="0"/>
          <w:cols w:space="708"/>
          <w:docGrid w:linePitch="360"/>
        </w:sectPr>
      </w:pPr>
    </w:p>
    <w:p w14:paraId="6395A1E7" w14:textId="77777777" w:rsidR="00AA681A" w:rsidRDefault="00AA681A" w:rsidP="005B49B5">
      <w:pPr>
        <w:ind w:firstLine="708"/>
        <w:rPr>
          <w:rFonts w:cs="CIDFont+F4"/>
          <w:lang w:bidi="he-IL"/>
        </w:rPr>
      </w:pPr>
    </w:p>
    <w:p w14:paraId="7E710D7B" w14:textId="77777777" w:rsidR="0067696A" w:rsidRDefault="0067696A" w:rsidP="005B49B5">
      <w:pPr>
        <w:ind w:firstLine="708"/>
        <w:rPr>
          <w:rFonts w:cs="CIDFont+F4"/>
          <w:lang w:bidi="he-IL"/>
        </w:rPr>
      </w:pPr>
    </w:p>
    <w:p w14:paraId="521F1D78" w14:textId="77777777" w:rsidR="00212955" w:rsidRDefault="00212955" w:rsidP="00212955">
      <w:pPr>
        <w:rPr>
          <w:rFonts w:cs="CIDFont+F4"/>
          <w:lang w:bidi="he-IL"/>
        </w:rPr>
        <w:sectPr w:rsidR="00212955" w:rsidSect="00677FAF">
          <w:type w:val="continuous"/>
          <w:pgSz w:w="11906" w:h="16838"/>
          <w:pgMar w:top="1417" w:right="1417" w:bottom="1417" w:left="1417" w:header="708" w:footer="708" w:gutter="0"/>
          <w:cols w:num="2" w:space="708"/>
          <w:docGrid w:linePitch="360"/>
        </w:sectPr>
      </w:pPr>
    </w:p>
    <w:p w14:paraId="0EBA731E" w14:textId="77777777" w:rsidR="00077170" w:rsidRDefault="00077170" w:rsidP="00077170">
      <w:pPr>
        <w:jc w:val="both"/>
        <w:rPr>
          <w:rFonts w:cs="CIDFont+F4"/>
          <w:lang w:bidi="he-IL"/>
        </w:rPr>
        <w:sectPr w:rsidR="00077170" w:rsidSect="00212955">
          <w:type w:val="continuous"/>
          <w:pgSz w:w="11906" w:h="16838"/>
          <w:pgMar w:top="1417" w:right="1417" w:bottom="1417" w:left="1417" w:header="708" w:footer="708" w:gutter="0"/>
          <w:cols w:space="708"/>
          <w:docGrid w:linePitch="360"/>
        </w:sectPr>
      </w:pPr>
    </w:p>
    <w:p w14:paraId="21DEF64E" w14:textId="77777777" w:rsidR="00AA681A" w:rsidRDefault="00AA681A" w:rsidP="005B49B5">
      <w:pPr>
        <w:rPr>
          <w:rFonts w:cs="CIDFont+F4"/>
          <w:lang w:bidi="he-IL"/>
        </w:rPr>
      </w:pPr>
    </w:p>
    <w:p w14:paraId="019BCEDA" w14:textId="77777777" w:rsidR="00AA681A" w:rsidRDefault="00AA681A" w:rsidP="005B49B5">
      <w:pPr>
        <w:rPr>
          <w:rFonts w:cs="CIDFont+F4"/>
          <w:lang w:bidi="he-IL"/>
        </w:rPr>
      </w:pPr>
    </w:p>
    <w:p w14:paraId="515B43BB" w14:textId="77777777" w:rsidR="00AA681A" w:rsidRDefault="00AA681A" w:rsidP="005B49B5">
      <w:pPr>
        <w:rPr>
          <w:rFonts w:cs="CIDFont+F4"/>
          <w:lang w:bidi="he-IL"/>
        </w:rPr>
        <w:sectPr w:rsidR="00AA681A" w:rsidSect="00677FAF">
          <w:type w:val="continuous"/>
          <w:pgSz w:w="11906" w:h="16838"/>
          <w:pgMar w:top="1417" w:right="1417" w:bottom="1417" w:left="1417" w:header="708" w:footer="708" w:gutter="0"/>
          <w:cols w:num="2" w:space="708"/>
          <w:docGrid w:linePitch="360"/>
        </w:sectPr>
      </w:pPr>
    </w:p>
    <w:p w14:paraId="3542422A"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LA COMPARAISON AVEC LES ANNEES PRECEDANTES </w:t>
      </w:r>
      <w:r w:rsidRPr="00A83700">
        <w:rPr>
          <w:rFonts w:ascii="Century Gothic" w:eastAsia="Times New Roman" w:hAnsi="Century Gothic" w:cs="Times New Roman"/>
          <w:b/>
          <w:bCs/>
          <w:color w:val="4472C4"/>
          <w:sz w:val="23"/>
          <w:szCs w:val="23"/>
          <w:lang w:eastAsia="fr-FR"/>
        </w:rPr>
        <w:t>:</w:t>
      </w:r>
    </w:p>
    <w:p w14:paraId="49F11368" w14:textId="77777777" w:rsidR="005B49B5" w:rsidRPr="000B2822" w:rsidRDefault="005B49B5" w:rsidP="005B49B5">
      <w:pPr>
        <w:spacing w:after="0" w:line="240" w:lineRule="auto"/>
        <w:rPr>
          <w:rFonts w:ascii="Century Gothic" w:eastAsia="Times New Roman" w:hAnsi="Century Gothic" w:cs="Times New Roman"/>
          <w:b/>
          <w:bCs/>
          <w:color w:val="4472C4"/>
          <w:sz w:val="23"/>
          <w:szCs w:val="23"/>
          <w:lang w:eastAsia="fr-FR"/>
        </w:rPr>
        <w:sectPr w:rsidR="005B49B5" w:rsidRPr="000B2822" w:rsidSect="000B2822">
          <w:type w:val="continuous"/>
          <w:pgSz w:w="11906" w:h="16838"/>
          <w:pgMar w:top="1417" w:right="1417" w:bottom="1417" w:left="1417" w:header="708" w:footer="708" w:gutter="0"/>
          <w:cols w:space="708"/>
          <w:docGrid w:linePitch="360"/>
        </w:sectPr>
      </w:pPr>
    </w:p>
    <w:p w14:paraId="408267EE" w14:textId="77777777" w:rsidR="005B49B5" w:rsidRDefault="005B49B5" w:rsidP="005B49B5">
      <w:pPr>
        <w:spacing w:after="0" w:line="240" w:lineRule="auto"/>
        <w:jc w:val="both"/>
        <w:rPr>
          <w:rFonts w:eastAsia="Times New Roman" w:cs="Times New Roman"/>
          <w:bCs/>
          <w:color w:val="000000" w:themeColor="text1"/>
          <w:lang w:eastAsia="fr-FR"/>
        </w:rPr>
      </w:pPr>
    </w:p>
    <w:p w14:paraId="65D9E58F" w14:textId="77777777" w:rsidR="005B49B5" w:rsidRDefault="005B49B5" w:rsidP="005B49B5">
      <w:pPr>
        <w:spacing w:after="0" w:line="240" w:lineRule="auto"/>
        <w:jc w:val="both"/>
        <w:rPr>
          <w:rFonts w:eastAsia="Times New Roman" w:cs="Times New Roman"/>
          <w:bCs/>
          <w:color w:val="000000" w:themeColor="text1"/>
          <w:lang w:eastAsia="fr-FR"/>
        </w:rPr>
      </w:pPr>
      <w:r w:rsidRPr="000B2822">
        <w:rPr>
          <w:rFonts w:eastAsia="Times New Roman" w:cs="Times New Roman"/>
          <w:bCs/>
          <w:color w:val="000000" w:themeColor="text1"/>
          <w:lang w:eastAsia="fr-FR"/>
        </w:rPr>
        <w:t>Pour les collectivités qui réalisent le bilan social de manière régulière, cette comparaison permet de mesurer l’évolution des données chiffrées.</w:t>
      </w:r>
    </w:p>
    <w:p w14:paraId="31793050" w14:textId="77777777" w:rsidR="008B18A3" w:rsidRDefault="008B18A3" w:rsidP="005B49B5">
      <w:pPr>
        <w:spacing w:after="0" w:line="240" w:lineRule="auto"/>
        <w:jc w:val="both"/>
        <w:rPr>
          <w:rFonts w:eastAsia="Times New Roman" w:cs="Times New Roman"/>
          <w:bCs/>
          <w:color w:val="000000" w:themeColor="text1"/>
          <w:lang w:eastAsia="fr-FR"/>
        </w:rPr>
      </w:pPr>
    </w:p>
    <w:p w14:paraId="73487F74" w14:textId="77777777" w:rsidR="005B49B5" w:rsidRDefault="005B49B5" w:rsidP="005B49B5">
      <w:pPr>
        <w:spacing w:after="0" w:line="240" w:lineRule="auto"/>
        <w:jc w:val="both"/>
        <w:rPr>
          <w:rFonts w:eastAsia="Times New Roman" w:cs="Times New Roman"/>
          <w:bCs/>
          <w:color w:val="000000" w:themeColor="text1"/>
          <w:lang w:eastAsia="fr-FR"/>
        </w:rPr>
      </w:pPr>
    </w:p>
    <w:p w14:paraId="3F4E838C" w14:textId="77777777" w:rsidR="005B49B5" w:rsidRDefault="005B49B5" w:rsidP="005B49B5">
      <w:pPr>
        <w:spacing w:after="0" w:line="240" w:lineRule="auto"/>
        <w:jc w:val="both"/>
        <w:rPr>
          <w:rFonts w:ascii="Century Gothic" w:eastAsia="Times New Roman" w:hAnsi="Century Gothic" w:cs="Times New Roman"/>
          <w:b/>
          <w:bCs/>
          <w:color w:val="4472C4"/>
          <w:sz w:val="23"/>
          <w:szCs w:val="23"/>
          <w:lang w:eastAsia="fr-FR"/>
        </w:rPr>
        <w:sectPr w:rsidR="005B49B5" w:rsidSect="000B2822">
          <w:type w:val="continuous"/>
          <w:pgSz w:w="11906" w:h="16838"/>
          <w:pgMar w:top="1417" w:right="1417" w:bottom="1417" w:left="1417" w:header="708" w:footer="708" w:gutter="0"/>
          <w:cols w:space="708"/>
          <w:docGrid w:linePitch="360"/>
        </w:sectPr>
      </w:pPr>
    </w:p>
    <w:p w14:paraId="421955D2" w14:textId="77777777" w:rsidR="005B49B5" w:rsidRDefault="00212955" w:rsidP="005B49B5">
      <w:pPr>
        <w:spacing w:after="0" w:line="240" w:lineRule="auto"/>
        <w:jc w:val="center"/>
        <w:rPr>
          <w:rFonts w:eastAsia="Times New Roman" w:cs="Times New Roman"/>
          <w:bCs/>
          <w:color w:val="000000" w:themeColor="text1"/>
          <w:lang w:eastAsia="fr-FR"/>
        </w:rPr>
      </w:pPr>
      <w:r>
        <w:rPr>
          <w:rFonts w:ascii="Century Gothic" w:eastAsia="Times New Roman" w:hAnsi="Century Gothic" w:cs="Times New Roman"/>
          <w:b/>
          <w:bCs/>
          <w:color w:val="4472C4"/>
          <w:sz w:val="23"/>
          <w:szCs w:val="23"/>
          <w:lang w:eastAsia="fr-FR"/>
        </w:rPr>
        <w:t>La répartition des agents à temps complet ou non complet</w:t>
      </w:r>
      <w:r w:rsidR="005B49B5">
        <w:rPr>
          <w:rFonts w:ascii="Century Gothic" w:eastAsia="Times New Roman" w:hAnsi="Century Gothic" w:cs="Times New Roman"/>
          <w:b/>
          <w:bCs/>
          <w:color w:val="4472C4"/>
          <w:sz w:val="23"/>
          <w:szCs w:val="23"/>
          <w:lang w:eastAsia="fr-FR"/>
        </w:rPr>
        <w:t xml:space="preserve"> en 2017</w:t>
      </w:r>
    </w:p>
    <w:p w14:paraId="60FE2976" w14:textId="77777777" w:rsidR="005B49B5" w:rsidRDefault="005B49B5" w:rsidP="005B49B5">
      <w:pPr>
        <w:spacing w:after="0" w:line="240" w:lineRule="auto"/>
        <w:jc w:val="center"/>
        <w:rPr>
          <w:rFonts w:eastAsia="Times New Roman" w:cs="Times New Roman"/>
          <w:bCs/>
          <w:color w:val="000000" w:themeColor="text1"/>
          <w:lang w:eastAsia="fr-FR"/>
        </w:rPr>
      </w:pPr>
    </w:p>
    <w:p w14:paraId="11897B59" w14:textId="77777777" w:rsidR="005B49B5" w:rsidRPr="00077170" w:rsidRDefault="00077170" w:rsidP="005B49B5">
      <w:pPr>
        <w:spacing w:after="0" w:line="240" w:lineRule="auto"/>
        <w:jc w:val="center"/>
        <w:rPr>
          <w:rFonts w:eastAsia="Times New Roman" w:cs="Times New Roman"/>
          <w:bCs/>
          <w:i/>
          <w:color w:val="000000" w:themeColor="text1"/>
          <w:lang w:eastAsia="fr-FR"/>
        </w:rPr>
      </w:pPr>
      <w:r>
        <w:rPr>
          <w:rFonts w:eastAsia="Times New Roman" w:cs="Times New Roman"/>
          <w:bCs/>
          <w:i/>
          <w:color w:val="000000" w:themeColor="text1"/>
          <w:lang w:eastAsia="fr-FR"/>
        </w:rPr>
        <w:t>Ajouter les chiffres de 2017</w:t>
      </w:r>
    </w:p>
    <w:p w14:paraId="624DB2E3" w14:textId="77777777" w:rsidR="00077170" w:rsidRDefault="00077170" w:rsidP="005B49B5">
      <w:pPr>
        <w:spacing w:after="0" w:line="240" w:lineRule="auto"/>
        <w:jc w:val="center"/>
        <w:rPr>
          <w:rFonts w:eastAsia="Times New Roman" w:cs="Times New Roman"/>
          <w:bCs/>
          <w:color w:val="000000" w:themeColor="text1"/>
          <w:lang w:eastAsia="fr-FR"/>
        </w:rPr>
      </w:pPr>
    </w:p>
    <w:p w14:paraId="7C23CF9F" w14:textId="77777777" w:rsidR="00212955" w:rsidRDefault="00212955" w:rsidP="00212955">
      <w:pPr>
        <w:spacing w:after="0" w:line="240" w:lineRule="auto"/>
        <w:jc w:val="center"/>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répartition des agents à temps complet ou non complet en 2017</w:t>
      </w:r>
    </w:p>
    <w:p w14:paraId="04E1028C" w14:textId="77777777" w:rsidR="00077170" w:rsidRDefault="00077170" w:rsidP="00212955">
      <w:pPr>
        <w:spacing w:after="0" w:line="240" w:lineRule="auto"/>
        <w:jc w:val="center"/>
        <w:rPr>
          <w:rFonts w:ascii="Century Gothic" w:eastAsia="Times New Roman" w:hAnsi="Century Gothic" w:cs="Times New Roman"/>
          <w:b/>
          <w:bCs/>
          <w:color w:val="4472C4"/>
          <w:sz w:val="23"/>
          <w:szCs w:val="23"/>
          <w:lang w:eastAsia="fr-FR"/>
        </w:rPr>
      </w:pPr>
    </w:p>
    <w:p w14:paraId="472B6B08" w14:textId="77777777" w:rsidR="00077170" w:rsidRPr="00077170" w:rsidRDefault="00077170" w:rsidP="00077170">
      <w:pPr>
        <w:spacing w:after="0" w:line="240" w:lineRule="auto"/>
        <w:jc w:val="center"/>
        <w:rPr>
          <w:rFonts w:eastAsia="Times New Roman" w:cs="Times New Roman"/>
          <w:bCs/>
          <w:i/>
          <w:color w:val="000000" w:themeColor="text1"/>
          <w:lang w:eastAsia="fr-FR"/>
        </w:rPr>
      </w:pPr>
      <w:r>
        <w:rPr>
          <w:rFonts w:eastAsia="Times New Roman" w:cs="Times New Roman"/>
          <w:bCs/>
          <w:i/>
          <w:color w:val="000000" w:themeColor="text1"/>
          <w:lang w:eastAsia="fr-FR"/>
        </w:rPr>
        <w:t>Ajouter les chiffres de 2017</w:t>
      </w:r>
    </w:p>
    <w:p w14:paraId="2126BC95" w14:textId="77777777" w:rsidR="00077170" w:rsidRDefault="00077170" w:rsidP="00ED0F34">
      <w:pPr>
        <w:spacing w:after="0" w:line="240" w:lineRule="auto"/>
        <w:rPr>
          <w:rFonts w:ascii="Century Gothic" w:eastAsia="Times New Roman" w:hAnsi="Century Gothic" w:cs="Times New Roman"/>
          <w:b/>
          <w:bCs/>
          <w:color w:val="4472C4"/>
          <w:sz w:val="23"/>
          <w:szCs w:val="23"/>
          <w:lang w:eastAsia="fr-FR"/>
        </w:rPr>
        <w:sectPr w:rsidR="00077170" w:rsidSect="004B02CD">
          <w:type w:val="continuous"/>
          <w:pgSz w:w="11906" w:h="16838"/>
          <w:pgMar w:top="1417" w:right="1417" w:bottom="1417" w:left="1417" w:header="708" w:footer="708" w:gutter="0"/>
          <w:cols w:num="2" w:space="708"/>
          <w:docGrid w:linePitch="360"/>
        </w:sectPr>
      </w:pPr>
    </w:p>
    <w:p w14:paraId="661D6031" w14:textId="77777777" w:rsidR="00077170" w:rsidRDefault="00077170" w:rsidP="00ED0F34">
      <w:pPr>
        <w:spacing w:after="0" w:line="240" w:lineRule="auto"/>
        <w:rPr>
          <w:rFonts w:ascii="Century Gothic" w:eastAsia="Times New Roman" w:hAnsi="Century Gothic" w:cs="Times New Roman"/>
          <w:b/>
          <w:bCs/>
          <w:color w:val="4472C4"/>
          <w:sz w:val="23"/>
          <w:szCs w:val="23"/>
          <w:lang w:eastAsia="fr-FR"/>
        </w:rPr>
      </w:pPr>
    </w:p>
    <w:p w14:paraId="10001D42" w14:textId="77777777" w:rsidR="00077170" w:rsidRDefault="00077170" w:rsidP="00212955">
      <w:pPr>
        <w:spacing w:after="0" w:line="240" w:lineRule="auto"/>
        <w:jc w:val="center"/>
        <w:rPr>
          <w:rFonts w:ascii="Century Gothic" w:eastAsia="Times New Roman" w:hAnsi="Century Gothic" w:cs="Times New Roman"/>
          <w:b/>
          <w:bCs/>
          <w:color w:val="4472C4"/>
          <w:sz w:val="23"/>
          <w:szCs w:val="23"/>
          <w:lang w:eastAsia="fr-FR"/>
        </w:rPr>
      </w:pPr>
    </w:p>
    <w:p w14:paraId="6F6F1E34" w14:textId="77777777" w:rsidR="00077170" w:rsidRDefault="00077170" w:rsidP="005B49B5">
      <w:pPr>
        <w:spacing w:after="0" w:line="240" w:lineRule="auto"/>
        <w:jc w:val="center"/>
        <w:rPr>
          <w:rFonts w:eastAsia="Times New Roman" w:cs="Times New Roman"/>
          <w:bCs/>
          <w:color w:val="000000" w:themeColor="text1"/>
          <w:lang w:eastAsia="fr-FR"/>
        </w:rPr>
        <w:sectPr w:rsidR="00077170" w:rsidSect="00077170">
          <w:type w:val="continuous"/>
          <w:pgSz w:w="11906" w:h="16838"/>
          <w:pgMar w:top="1417" w:right="1417" w:bottom="1417" w:left="1417" w:header="708" w:footer="708" w:gutter="0"/>
          <w:cols w:space="708"/>
          <w:docGrid w:linePitch="360"/>
        </w:sectPr>
      </w:pPr>
    </w:p>
    <w:p w14:paraId="14E697B2"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COMPARAISON AVEC LES COLLECTIVITES DE MEME TAILLE</w:t>
      </w:r>
    </w:p>
    <w:p w14:paraId="6D56433B" w14:textId="77777777" w:rsidR="005B49B5" w:rsidRDefault="005B49B5" w:rsidP="005B49B5">
      <w:pPr>
        <w:spacing w:after="0" w:line="240" w:lineRule="auto"/>
        <w:rPr>
          <w:rFonts w:ascii="Century Gothic" w:eastAsia="Times New Roman" w:hAnsi="Century Gothic" w:cs="Times New Roman"/>
          <w:b/>
          <w:bCs/>
          <w:color w:val="4472C4"/>
          <w:sz w:val="23"/>
          <w:szCs w:val="23"/>
          <w:lang w:eastAsia="fr-FR"/>
        </w:rPr>
      </w:pPr>
    </w:p>
    <w:p w14:paraId="215E17C9" w14:textId="77777777" w:rsidR="003B4DBE" w:rsidRDefault="003B4DBE" w:rsidP="003B4DBE">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comparaisons avec d’autres collectivités peuvent être envisagées à deux niveaux :</w:t>
      </w:r>
    </w:p>
    <w:p w14:paraId="31C33C7B" w14:textId="05D165B4" w:rsidR="003B4DBE" w:rsidRPr="002175BA" w:rsidRDefault="003B4DBE" w:rsidP="003B4DBE">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issues du document </w:t>
      </w:r>
      <w:hyperlink r:id="rId40" w:history="1">
        <w:r w:rsidRPr="00E0295E">
          <w:rPr>
            <w:rStyle w:val="Lienhypertexte"/>
            <w:rFonts w:eastAsia="Times New Roman" w:cs="Times New Roman"/>
            <w:bCs/>
            <w:sz w:val="23"/>
            <w:szCs w:val="23"/>
            <w:lang w:eastAsia="fr-FR"/>
          </w:rPr>
          <w:t>« 10 groupes d’indicateurs repères pour le pilotage des ressources humaines</w:t>
        </w:r>
        <w:r w:rsidR="00E0295E" w:rsidRPr="00E0295E">
          <w:rPr>
            <w:rStyle w:val="Lienhypertexte"/>
            <w:rFonts w:eastAsia="Times New Roman" w:cs="Times New Roman"/>
            <w:bCs/>
            <w:sz w:val="23"/>
            <w:szCs w:val="23"/>
            <w:lang w:eastAsia="fr-FR"/>
          </w:rPr>
          <w:t> »</w:t>
        </w:r>
      </w:hyperlink>
      <w:r>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29F418F2" w14:textId="77777777" w:rsidR="003B4DBE" w:rsidRPr="003B4DBE" w:rsidRDefault="003B4DBE" w:rsidP="003B4DBE">
      <w:pPr>
        <w:spacing w:after="0" w:line="240" w:lineRule="auto"/>
        <w:ind w:left="360"/>
        <w:jc w:val="both"/>
        <w:rPr>
          <w:rFonts w:cs="CIDFont+F4"/>
          <w:lang w:bidi="he-IL"/>
        </w:rPr>
      </w:pPr>
    </w:p>
    <w:p w14:paraId="146DC2B9" w14:textId="77777777" w:rsidR="003B4DBE" w:rsidRPr="002175BA" w:rsidRDefault="003B4DBE" w:rsidP="003B4DBE">
      <w:pPr>
        <w:pStyle w:val="Paragraphedeliste"/>
        <w:numPr>
          <w:ilvl w:val="0"/>
          <w:numId w:val="9"/>
        </w:numPr>
        <w:spacing w:after="0" w:line="240" w:lineRule="auto"/>
        <w:jc w:val="both"/>
        <w:rPr>
          <w:rFonts w:cs="CIDFont+F4"/>
          <w:lang w:bidi="he-IL"/>
        </w:rPr>
        <w:sectPr w:rsidR="003B4DBE"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Pr="002175BA">
        <w:rPr>
          <w:rFonts w:cs="CIDFont+F4"/>
          <w:lang w:bidi="he-IL"/>
        </w:rPr>
        <w:t>gr</w:t>
      </w:r>
      <w:r>
        <w:rPr>
          <w:rFonts w:cs="CIDFont+F4"/>
          <w:lang w:bidi="he-IL"/>
        </w:rPr>
        <w:t xml:space="preserve">âce à la synthèse </w:t>
      </w:r>
      <w:r w:rsidRPr="002175BA">
        <w:rPr>
          <w:rFonts w:cs="CIDFont+F4"/>
          <w:lang w:bidi="he-IL"/>
        </w:rPr>
        <w:t>réalisée par le Centre de gestion.</w:t>
      </w:r>
    </w:p>
    <w:p w14:paraId="51D3FFA2" w14:textId="77777777" w:rsidR="00C42AAE" w:rsidRDefault="00C42AAE" w:rsidP="005B49B5">
      <w:pPr>
        <w:spacing w:after="0" w:line="240" w:lineRule="auto"/>
        <w:jc w:val="both"/>
        <w:rPr>
          <w:rFonts w:cs="CIDFont+F4"/>
          <w:lang w:bidi="he-IL"/>
        </w:rPr>
      </w:pPr>
    </w:p>
    <w:p w14:paraId="4D02CE2E" w14:textId="77777777" w:rsidR="00C42AAE" w:rsidRDefault="00C42AAE" w:rsidP="005B49B5">
      <w:pPr>
        <w:spacing w:after="0" w:line="240" w:lineRule="auto"/>
        <w:jc w:val="both"/>
        <w:rPr>
          <w:rFonts w:cs="CIDFont+F4"/>
          <w:lang w:bidi="he-IL"/>
        </w:rPr>
      </w:pPr>
    </w:p>
    <w:p w14:paraId="7FAC9CDD" w14:textId="77777777" w:rsidR="00C42AAE" w:rsidRPr="00C42AAE" w:rsidRDefault="00C42AAE" w:rsidP="005B49B5">
      <w:pPr>
        <w:spacing w:after="0" w:line="240" w:lineRule="auto"/>
        <w:jc w:val="both"/>
        <w:rPr>
          <w:rFonts w:cs="CIDFont+F4"/>
          <w:i/>
          <w:lang w:bidi="he-IL"/>
        </w:rPr>
      </w:pPr>
      <w:r w:rsidRPr="00C42AAE">
        <w:rPr>
          <w:rFonts w:cs="CIDFont+F4"/>
          <w:i/>
          <w:lang w:bidi="he-IL"/>
        </w:rPr>
        <w:t xml:space="preserve">Remarque : </w:t>
      </w:r>
      <w:r>
        <w:rPr>
          <w:rFonts w:cs="CIDFont+F4"/>
          <w:i/>
          <w:lang w:bidi="he-IL"/>
        </w:rPr>
        <w:t xml:space="preserve">seuls les chiffres </w:t>
      </w:r>
      <w:r w:rsidR="002C3C88">
        <w:rPr>
          <w:rFonts w:cs="CIDFont+F4"/>
          <w:i/>
          <w:lang w:bidi="he-IL"/>
        </w:rPr>
        <w:t xml:space="preserve">sur le temps de </w:t>
      </w:r>
      <w:r w:rsidR="003349CB">
        <w:rPr>
          <w:rFonts w:cs="CIDFont+F4"/>
          <w:i/>
          <w:lang w:bidi="he-IL"/>
        </w:rPr>
        <w:t>travail,</w:t>
      </w:r>
      <w:r w:rsidR="002C3C88">
        <w:rPr>
          <w:rFonts w:cs="CIDFont+F4"/>
          <w:i/>
          <w:lang w:bidi="he-IL"/>
        </w:rPr>
        <w:t xml:space="preserve"> temps partiel et heures supplémentaires/complémentaires sont accessibles.</w:t>
      </w:r>
    </w:p>
    <w:p w14:paraId="1C0AC88B" w14:textId="77777777" w:rsidR="00C42AAE" w:rsidRDefault="00C42AAE" w:rsidP="005B49B5">
      <w:pPr>
        <w:spacing w:after="0" w:line="240" w:lineRule="auto"/>
        <w:jc w:val="both"/>
        <w:rPr>
          <w:rFonts w:cs="CIDFont+F4"/>
          <w:lang w:bidi="he-IL"/>
        </w:rPr>
      </w:pPr>
    </w:p>
    <w:p w14:paraId="64BC3284" w14:textId="77777777" w:rsidR="005B49B5" w:rsidRPr="001063AC" w:rsidRDefault="005B49B5" w:rsidP="005B49B5">
      <w:pPr>
        <w:spacing w:after="0" w:line="240" w:lineRule="auto"/>
        <w:rPr>
          <w:rFonts w:eastAsia="Times New Roman" w:cs="Times New Roman"/>
          <w:bCs/>
          <w:color w:val="000000" w:themeColor="text1"/>
          <w:sz w:val="23"/>
          <w:szCs w:val="23"/>
          <w:lang w:eastAsia="fr-FR"/>
        </w:rPr>
      </w:pPr>
    </w:p>
    <w:p w14:paraId="6D48B4C7" w14:textId="77777777" w:rsidR="005F380E" w:rsidRPr="00E861D7" w:rsidRDefault="005F380E" w:rsidP="005B49B5">
      <w:pPr>
        <w:spacing w:after="0" w:line="240" w:lineRule="auto"/>
        <w:rPr>
          <w:rFonts w:ascii="Century Gothic" w:eastAsia="Times New Roman" w:hAnsi="Century Gothic" w:cs="Times New Roman"/>
          <w:b/>
          <w:bCs/>
          <w:color w:val="4472C4"/>
          <w:sz w:val="23"/>
          <w:szCs w:val="23"/>
          <w:lang w:eastAsia="fr-FR"/>
        </w:rPr>
        <w:sectPr w:rsidR="005F380E" w:rsidRPr="00E861D7" w:rsidSect="000B2822">
          <w:type w:val="continuous"/>
          <w:pgSz w:w="11906" w:h="16838"/>
          <w:pgMar w:top="1417" w:right="1417" w:bottom="1417" w:left="1417" w:header="708" w:footer="708" w:gutter="0"/>
          <w:cols w:space="708"/>
          <w:docGrid w:linePitch="360"/>
        </w:sectPr>
      </w:pPr>
    </w:p>
    <w:p w14:paraId="2A221CA9" w14:textId="77777777" w:rsidR="005B49B5" w:rsidRDefault="005B49B5" w:rsidP="005B49B5">
      <w:pPr>
        <w:spacing w:after="0" w:line="240" w:lineRule="auto"/>
        <w:rPr>
          <w:rFonts w:cs="CIDFont+F4"/>
          <w:u w:val="single"/>
          <w:lang w:bidi="he-IL"/>
        </w:rPr>
      </w:pPr>
      <w:r w:rsidRPr="00B50CB1">
        <w:rPr>
          <w:rFonts w:cs="CIDFont+F4"/>
          <w:u w:val="single"/>
          <w:lang w:bidi="he-IL"/>
        </w:rPr>
        <w:t>Chiffres nationaux issus de l’application Données Sociales :</w:t>
      </w:r>
    </w:p>
    <w:p w14:paraId="79B25A5B" w14:textId="77777777" w:rsidR="00C42AAE" w:rsidRDefault="00C42AAE" w:rsidP="005B49B5">
      <w:pPr>
        <w:spacing w:after="0" w:line="240" w:lineRule="auto"/>
        <w:rPr>
          <w:rFonts w:cs="CIDFont+F4"/>
          <w:u w:val="single"/>
          <w:lang w:bidi="he-IL"/>
        </w:rPr>
      </w:pPr>
    </w:p>
    <w:p w14:paraId="4A414287" w14:textId="77777777" w:rsidR="00C42AAE" w:rsidRDefault="00C42AAE" w:rsidP="005B49B5">
      <w:pPr>
        <w:spacing w:after="0" w:line="240" w:lineRule="auto"/>
        <w:rPr>
          <w:rFonts w:cs="CIDFont+F4"/>
          <w:u w:val="single"/>
          <w:lang w:bidi="he-IL"/>
        </w:rPr>
      </w:pPr>
    </w:p>
    <w:p w14:paraId="44A21D6B" w14:textId="77777777" w:rsidR="00C42AAE" w:rsidRDefault="00C42AAE" w:rsidP="005B49B5">
      <w:pPr>
        <w:spacing w:after="0" w:line="240" w:lineRule="auto"/>
        <w:rPr>
          <w:rFonts w:cs="CIDFont+F4"/>
          <w:u w:val="single"/>
          <w:lang w:bidi="he-IL"/>
        </w:rPr>
        <w:sectPr w:rsidR="00C42AAE" w:rsidSect="000B2822">
          <w:type w:val="continuous"/>
          <w:pgSz w:w="11906" w:h="16838"/>
          <w:pgMar w:top="1417" w:right="1417" w:bottom="1417" w:left="1417" w:header="708" w:footer="708" w:gutter="0"/>
          <w:cols w:space="708"/>
          <w:docGrid w:linePitch="360"/>
        </w:sectPr>
      </w:pPr>
    </w:p>
    <w:p w14:paraId="1A4F6CB0" w14:textId="77777777" w:rsidR="00C42AAE" w:rsidRDefault="00C42AAE" w:rsidP="005B49B5">
      <w:pPr>
        <w:spacing w:after="0" w:line="240" w:lineRule="auto"/>
        <w:rPr>
          <w:rFonts w:cs="CIDFont+F4"/>
          <w:u w:val="single"/>
          <w:lang w:bidi="he-IL"/>
        </w:rPr>
      </w:pPr>
    </w:p>
    <w:p w14:paraId="7409551B" w14:textId="77777777" w:rsidR="00C42AAE" w:rsidRDefault="00077170" w:rsidP="005B49B5">
      <w:pPr>
        <w:rPr>
          <w:rFonts w:cs="CIDFont+F4"/>
          <w:lang w:bidi="he-IL"/>
        </w:rPr>
      </w:pPr>
      <w:r>
        <w:rPr>
          <w:noProof/>
          <w:lang w:eastAsia="fr-FR"/>
        </w:rPr>
        <w:lastRenderedPageBreak/>
        <w:drawing>
          <wp:inline distT="0" distB="0" distL="0" distR="0" wp14:anchorId="699E2068" wp14:editId="724E2CD7">
            <wp:extent cx="1190625" cy="20002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90625" cy="2000250"/>
                    </a:xfrm>
                    <a:prstGeom prst="rect">
                      <a:avLst/>
                    </a:prstGeom>
                  </pic:spPr>
                </pic:pic>
              </a:graphicData>
            </a:graphic>
          </wp:inline>
        </w:drawing>
      </w:r>
      <w:r w:rsidR="00C42AAE">
        <w:rPr>
          <w:rFonts w:cs="CIDFont+F4"/>
          <w:lang w:bidi="he-IL"/>
        </w:rPr>
        <w:tab/>
      </w:r>
    </w:p>
    <w:p w14:paraId="2512DD5A" w14:textId="77777777" w:rsidR="00C42AAE" w:rsidRDefault="00C42AAE" w:rsidP="00C42AAE">
      <w:pPr>
        <w:rPr>
          <w:rFonts w:cs="CIDFont+F4"/>
          <w:lang w:bidi="he-IL"/>
        </w:rPr>
      </w:pPr>
      <w:r>
        <w:rPr>
          <w:rFonts w:cs="CIDFont+F4"/>
          <w:lang w:bidi="he-IL"/>
        </w:rPr>
        <w:t>Part des agents à temps non complet par statut</w:t>
      </w:r>
    </w:p>
    <w:p w14:paraId="5FC298F0" w14:textId="77777777" w:rsidR="00C42AAE" w:rsidRDefault="00C42AAE" w:rsidP="005B49B5">
      <w:pPr>
        <w:rPr>
          <w:rFonts w:cs="CIDFont+F4"/>
          <w:lang w:bidi="he-IL"/>
        </w:rPr>
      </w:pPr>
    </w:p>
    <w:p w14:paraId="477227D2" w14:textId="77777777" w:rsidR="00C42AAE" w:rsidRDefault="00077170" w:rsidP="005B49B5">
      <w:pPr>
        <w:rPr>
          <w:rFonts w:cs="CIDFont+F4"/>
          <w:lang w:bidi="he-IL"/>
        </w:rPr>
      </w:pPr>
      <w:r>
        <w:rPr>
          <w:noProof/>
          <w:lang w:eastAsia="fr-FR"/>
        </w:rPr>
        <w:drawing>
          <wp:inline distT="0" distB="0" distL="0" distR="0" wp14:anchorId="3C1B25FF" wp14:editId="788D8512">
            <wp:extent cx="1257300" cy="1409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57300" cy="1409700"/>
                    </a:xfrm>
                    <a:prstGeom prst="rect">
                      <a:avLst/>
                    </a:prstGeom>
                  </pic:spPr>
                </pic:pic>
              </a:graphicData>
            </a:graphic>
          </wp:inline>
        </w:drawing>
      </w:r>
      <w:r>
        <w:rPr>
          <w:rFonts w:cs="CIDFont+F4"/>
          <w:lang w:bidi="he-IL"/>
        </w:rPr>
        <w:tab/>
      </w:r>
      <w:r>
        <w:rPr>
          <w:rFonts w:cs="CIDFont+F4"/>
          <w:lang w:bidi="he-IL"/>
        </w:rPr>
        <w:tab/>
      </w:r>
    </w:p>
    <w:p w14:paraId="016E8E11" w14:textId="77777777" w:rsidR="00C42AAE" w:rsidRPr="00C42AAE" w:rsidRDefault="00C42AAE" w:rsidP="00C42AAE">
      <w:pPr>
        <w:rPr>
          <w:rFonts w:cs="CIDFont+F4"/>
          <w:lang w:bidi="he-IL"/>
        </w:rPr>
      </w:pPr>
      <w:r>
        <w:rPr>
          <w:rFonts w:cs="CIDFont+F4"/>
          <w:lang w:bidi="he-IL"/>
        </w:rPr>
        <w:t>Part des agents à temps partiel par statut</w:t>
      </w:r>
    </w:p>
    <w:p w14:paraId="094CCF70" w14:textId="77777777" w:rsidR="00C42AAE" w:rsidRDefault="00077170" w:rsidP="00C42AAE">
      <w:pPr>
        <w:rPr>
          <w:rFonts w:cs="CIDFont+F4"/>
          <w:lang w:bidi="he-IL"/>
        </w:rPr>
      </w:pPr>
      <w:r>
        <w:rPr>
          <w:noProof/>
          <w:lang w:eastAsia="fr-FR"/>
        </w:rPr>
        <w:drawing>
          <wp:inline distT="0" distB="0" distL="0" distR="0" wp14:anchorId="6836F0C8" wp14:editId="1EC02291">
            <wp:extent cx="2105025" cy="12573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105025" cy="1257300"/>
                    </a:xfrm>
                    <a:prstGeom prst="rect">
                      <a:avLst/>
                    </a:prstGeom>
                  </pic:spPr>
                </pic:pic>
              </a:graphicData>
            </a:graphic>
          </wp:inline>
        </w:drawing>
      </w:r>
    </w:p>
    <w:p w14:paraId="62BEA413" w14:textId="77777777" w:rsidR="00C42AAE" w:rsidRDefault="00C42AAE" w:rsidP="00C42AAE">
      <w:pPr>
        <w:tabs>
          <w:tab w:val="left" w:pos="435"/>
          <w:tab w:val="center" w:pos="4536"/>
        </w:tabs>
        <w:spacing w:after="0" w:line="240" w:lineRule="auto"/>
        <w:rPr>
          <w:rFonts w:cs="CIDFont+F4"/>
          <w:lang w:bidi="he-IL"/>
        </w:rPr>
      </w:pPr>
      <w:r>
        <w:rPr>
          <w:rFonts w:cs="CIDFont+F4"/>
          <w:lang w:bidi="he-IL"/>
        </w:rPr>
        <w:t>Les 3 cadres d’emplois les plus concernés par les heures supplémentaires/complémentaires</w:t>
      </w:r>
    </w:p>
    <w:p w14:paraId="46A94E92" w14:textId="77777777" w:rsidR="00C42AAE" w:rsidRDefault="00C42AAE" w:rsidP="00C42AAE">
      <w:pPr>
        <w:tabs>
          <w:tab w:val="left" w:pos="435"/>
          <w:tab w:val="center" w:pos="4536"/>
        </w:tabs>
        <w:spacing w:after="0" w:line="240" w:lineRule="auto"/>
        <w:rPr>
          <w:rFonts w:cs="CIDFont+F4"/>
          <w:lang w:bidi="he-IL"/>
        </w:rPr>
      </w:pPr>
    </w:p>
    <w:p w14:paraId="68381B24" w14:textId="77777777" w:rsidR="00C42AAE" w:rsidRDefault="00C42AAE" w:rsidP="00C42AAE">
      <w:pPr>
        <w:tabs>
          <w:tab w:val="left" w:pos="435"/>
          <w:tab w:val="center" w:pos="4536"/>
        </w:tabs>
        <w:spacing w:after="0" w:line="240" w:lineRule="auto"/>
        <w:rPr>
          <w:rFonts w:cs="CIDFont+F4"/>
          <w:lang w:bidi="he-IL"/>
        </w:rPr>
        <w:sectPr w:rsidR="00C42AAE" w:rsidSect="00C42AAE">
          <w:type w:val="continuous"/>
          <w:pgSz w:w="11906" w:h="16838"/>
          <w:pgMar w:top="1417" w:right="1417" w:bottom="1417" w:left="1417" w:header="708" w:footer="708" w:gutter="0"/>
          <w:cols w:num="3" w:space="708"/>
          <w:docGrid w:linePitch="360"/>
        </w:sectPr>
      </w:pPr>
    </w:p>
    <w:p w14:paraId="4B7627B1" w14:textId="77777777" w:rsidR="00C42AAE" w:rsidRDefault="00C42AAE" w:rsidP="00C42AAE">
      <w:pPr>
        <w:tabs>
          <w:tab w:val="left" w:pos="435"/>
          <w:tab w:val="center" w:pos="4536"/>
        </w:tabs>
        <w:spacing w:after="0" w:line="240" w:lineRule="auto"/>
        <w:rPr>
          <w:rFonts w:cs="CIDFont+F4"/>
          <w:lang w:bidi="he-IL"/>
        </w:rPr>
      </w:pPr>
    </w:p>
    <w:p w14:paraId="0EDD958F" w14:textId="77777777" w:rsidR="005B49B5" w:rsidRDefault="00C42AAE" w:rsidP="00C42AAE">
      <w:pPr>
        <w:tabs>
          <w:tab w:val="left" w:pos="435"/>
          <w:tab w:val="center" w:pos="4536"/>
        </w:tabs>
        <w:spacing w:after="0" w:line="240" w:lineRule="auto"/>
        <w:rPr>
          <w:rFonts w:cs="CIDFont+F4"/>
          <w:lang w:bidi="he-IL"/>
        </w:rPr>
      </w:pPr>
      <w:r>
        <w:rPr>
          <w:rFonts w:cs="CIDFont+F4"/>
          <w:lang w:bidi="he-IL"/>
        </w:rPr>
        <w:tab/>
      </w:r>
      <w:r w:rsidR="00077170">
        <w:rPr>
          <w:rFonts w:cs="CIDFont+F4"/>
          <w:lang w:bidi="he-IL"/>
        </w:rPr>
        <w:tab/>
      </w:r>
    </w:p>
    <w:p w14:paraId="65BF43C6" w14:textId="77777777" w:rsidR="006228FF" w:rsidRPr="006228FF" w:rsidRDefault="006228FF" w:rsidP="006228FF">
      <w:pPr>
        <w:spacing w:after="0" w:line="240" w:lineRule="auto"/>
        <w:rPr>
          <w:rFonts w:cs="CIDFont+F4"/>
          <w:u w:val="single"/>
          <w:lang w:bidi="he-IL"/>
        </w:rPr>
      </w:pPr>
      <w:r w:rsidRPr="00C64B15">
        <w:rPr>
          <w:rFonts w:cs="CIDFont+F4"/>
          <w:u w:val="single"/>
          <w:lang w:bidi="he-IL"/>
        </w:rPr>
        <w:t xml:space="preserve">Chiffres départementaux : </w:t>
      </w:r>
    </w:p>
    <w:p w14:paraId="7597DEF0" w14:textId="77777777" w:rsidR="00C42AAE" w:rsidRDefault="006228FF" w:rsidP="006228FF">
      <w:pPr>
        <w:spacing w:after="0" w:line="240" w:lineRule="auto"/>
        <w:rPr>
          <w:rFonts w:cs="CIDFont+F4"/>
          <w:lang w:bidi="he-IL"/>
        </w:rPr>
      </w:pPr>
      <w:r w:rsidRPr="00F37185">
        <w:rPr>
          <w:rFonts w:eastAsia="Times New Roman" w:cs="Times New Roman"/>
          <w:bCs/>
          <w:i/>
          <w:color w:val="000000" w:themeColor="text1"/>
          <w:sz w:val="23"/>
          <w:szCs w:val="23"/>
          <w:lang w:eastAsia="fr-FR"/>
        </w:rPr>
        <w:t>Ils seront issus des synthèses dépar</w:t>
      </w:r>
      <w:r>
        <w:rPr>
          <w:rFonts w:eastAsia="Times New Roman" w:cs="Times New Roman"/>
          <w:bCs/>
          <w:i/>
          <w:color w:val="000000" w:themeColor="text1"/>
          <w:sz w:val="23"/>
          <w:szCs w:val="23"/>
          <w:lang w:eastAsia="fr-FR"/>
        </w:rPr>
        <w:t>tementales réalisées par le Cdg lorsque la campagne de collecte sera terminée (dernier trimestre 2020).</w:t>
      </w:r>
    </w:p>
    <w:p w14:paraId="5E509F7C" w14:textId="77777777" w:rsidR="005B49B5" w:rsidRDefault="005B49B5" w:rsidP="005B49B5">
      <w:pPr>
        <w:spacing w:after="0" w:line="240" w:lineRule="auto"/>
        <w:rPr>
          <w:rFonts w:cs="CIDFont+F4"/>
          <w:lang w:bidi="he-IL"/>
        </w:rPr>
      </w:pPr>
    </w:p>
    <w:p w14:paraId="56035374"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COMMENTAIRES / ELEMENTS REMARQUABLES  A METTRE EN AVANT : </w:t>
      </w:r>
    </w:p>
    <w:p w14:paraId="58A56933" w14:textId="77777777" w:rsidR="00802E5D" w:rsidRDefault="00802E5D" w:rsidP="00802E5D">
      <w:pPr>
        <w:spacing w:after="0" w:line="240" w:lineRule="auto"/>
        <w:rPr>
          <w:rFonts w:ascii="Century Gothic" w:eastAsia="Times New Roman" w:hAnsi="Century Gothic" w:cs="Times New Roman"/>
          <w:b/>
          <w:bCs/>
          <w:color w:val="4472C4"/>
          <w:sz w:val="23"/>
          <w:szCs w:val="23"/>
          <w:lang w:eastAsia="fr-FR"/>
        </w:rPr>
      </w:pPr>
    </w:p>
    <w:p w14:paraId="5CC19E1F" w14:textId="7B81AF77" w:rsidR="00802E5D" w:rsidRDefault="00802E5D" w:rsidP="00802E5D">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 xml:space="preserve">Dans cette rubrique, la collectivité </w:t>
      </w:r>
      <w:r w:rsidR="00352C6A">
        <w:rPr>
          <w:rFonts w:eastAsia="Times New Roman" w:cs="Times New Roman"/>
          <w:bCs/>
          <w:i/>
          <w:color w:val="000000" w:themeColor="text1"/>
          <w:sz w:val="23"/>
          <w:szCs w:val="23"/>
          <w:lang w:eastAsia="fr-FR"/>
        </w:rPr>
        <w:t xml:space="preserve">peut </w:t>
      </w:r>
      <w:r>
        <w:rPr>
          <w:rFonts w:eastAsia="Times New Roman" w:cs="Times New Roman"/>
          <w:bCs/>
          <w:i/>
          <w:color w:val="000000" w:themeColor="text1"/>
          <w:sz w:val="23"/>
          <w:szCs w:val="23"/>
          <w:lang w:eastAsia="fr-FR"/>
        </w:rPr>
        <w:t>mettre en avant les éléments spécifiques sur la gestion du temps de travail dans sa collectivité</w:t>
      </w:r>
    </w:p>
    <w:p w14:paraId="0ADBE7E0" w14:textId="77777777" w:rsidR="00802E5D" w:rsidRDefault="00802E5D" w:rsidP="00802E5D">
      <w:pPr>
        <w:spacing w:after="0" w:line="240" w:lineRule="auto"/>
        <w:jc w:val="both"/>
        <w:rPr>
          <w:rFonts w:eastAsia="Times New Roman" w:cs="Times New Roman"/>
          <w:bCs/>
          <w:i/>
          <w:color w:val="000000" w:themeColor="text1"/>
          <w:sz w:val="23"/>
          <w:szCs w:val="23"/>
          <w:lang w:eastAsia="fr-FR"/>
        </w:rPr>
      </w:pPr>
    </w:p>
    <w:p w14:paraId="315B4355" w14:textId="77777777" w:rsidR="00802E5D" w:rsidRDefault="00802E5D" w:rsidP="00802E5D">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1532EE3F" w14:textId="77777777" w:rsidR="002562F0" w:rsidRPr="00ED0F34" w:rsidRDefault="00802E5D" w:rsidP="00ED0F34">
      <w:pPr>
        <w:pStyle w:val="Paragraphedeliste"/>
        <w:numPr>
          <w:ilvl w:val="0"/>
          <w:numId w:val="16"/>
        </w:numPr>
        <w:spacing w:after="0" w:line="240" w:lineRule="auto"/>
        <w:jc w:val="both"/>
        <w:rPr>
          <w:rFonts w:eastAsia="Times New Roman" w:cs="Times New Roman"/>
          <w:bCs/>
          <w:i/>
          <w:color w:val="000000" w:themeColor="text1"/>
          <w:sz w:val="23"/>
          <w:szCs w:val="23"/>
          <w:lang w:eastAsia="fr-FR"/>
        </w:rPr>
      </w:pPr>
      <w:r w:rsidRPr="00ED0F34">
        <w:rPr>
          <w:rFonts w:eastAsia="Times New Roman" w:cs="Times New Roman"/>
          <w:bCs/>
          <w:i/>
          <w:color w:val="000000" w:themeColor="text1"/>
          <w:sz w:val="23"/>
          <w:szCs w:val="23"/>
          <w:lang w:eastAsia="fr-FR"/>
        </w:rPr>
        <w:t>Quel</w:t>
      </w:r>
      <w:r w:rsidR="00ED0F34" w:rsidRPr="00ED0F34">
        <w:rPr>
          <w:rFonts w:eastAsia="Times New Roman" w:cs="Times New Roman"/>
          <w:bCs/>
          <w:i/>
          <w:color w:val="000000" w:themeColor="text1"/>
          <w:sz w:val="23"/>
          <w:szCs w:val="23"/>
          <w:lang w:eastAsia="fr-FR"/>
        </w:rPr>
        <w:t>s sont les cycles de travail actuels ?</w:t>
      </w:r>
      <w:r w:rsidRPr="00ED0F34">
        <w:rPr>
          <w:rFonts w:eastAsia="Times New Roman" w:cs="Times New Roman"/>
          <w:bCs/>
          <w:i/>
          <w:color w:val="000000" w:themeColor="text1"/>
          <w:sz w:val="23"/>
          <w:szCs w:val="23"/>
          <w:lang w:eastAsia="fr-FR"/>
        </w:rPr>
        <w:t xml:space="preserve"> </w:t>
      </w:r>
    </w:p>
    <w:p w14:paraId="5DEA9C9C" w14:textId="77777777" w:rsidR="00ED0F34" w:rsidRPr="00ED0F34" w:rsidRDefault="002562F0" w:rsidP="00802E5D">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sidRPr="00ED0F34">
        <w:rPr>
          <w:rFonts w:eastAsia="Times New Roman" w:cs="Times New Roman"/>
          <w:bCs/>
          <w:i/>
          <w:color w:val="000000" w:themeColor="text1"/>
          <w:sz w:val="23"/>
          <w:szCs w:val="23"/>
          <w:lang w:eastAsia="fr-FR"/>
        </w:rPr>
        <w:t xml:space="preserve">La collectivité </w:t>
      </w:r>
      <w:r w:rsidR="00ED0F34" w:rsidRPr="00ED0F34">
        <w:rPr>
          <w:rFonts w:eastAsia="Times New Roman" w:cs="Times New Roman"/>
          <w:bCs/>
          <w:i/>
          <w:color w:val="000000" w:themeColor="text1"/>
          <w:sz w:val="23"/>
          <w:szCs w:val="23"/>
          <w:lang w:eastAsia="fr-FR"/>
        </w:rPr>
        <w:t>d</w:t>
      </w:r>
      <w:r w:rsidR="00ED0F34">
        <w:rPr>
          <w:rFonts w:eastAsia="Times New Roman" w:cs="Times New Roman"/>
          <w:bCs/>
          <w:i/>
          <w:color w:val="000000" w:themeColor="text1"/>
          <w:sz w:val="23"/>
          <w:szCs w:val="23"/>
          <w:lang w:eastAsia="fr-FR"/>
        </w:rPr>
        <w:t>o</w:t>
      </w:r>
      <w:r w:rsidR="00ED0F34" w:rsidRPr="00ED0F34">
        <w:rPr>
          <w:rFonts w:eastAsia="Times New Roman" w:cs="Times New Roman"/>
          <w:bCs/>
          <w:i/>
          <w:color w:val="000000" w:themeColor="text1"/>
          <w:sz w:val="23"/>
          <w:szCs w:val="23"/>
          <w:lang w:eastAsia="fr-FR"/>
        </w:rPr>
        <w:t>it-elle retravailler son protocole d’accord sur le temps de travail pour être en conformité avec l’application des 1607 heur</w:t>
      </w:r>
      <w:r w:rsidR="00ED0F34">
        <w:rPr>
          <w:rFonts w:eastAsia="Times New Roman" w:cs="Times New Roman"/>
          <w:bCs/>
          <w:i/>
          <w:color w:val="000000" w:themeColor="text1"/>
          <w:sz w:val="23"/>
          <w:szCs w:val="23"/>
          <w:lang w:eastAsia="fr-FR"/>
        </w:rPr>
        <w:t>es ?</w:t>
      </w:r>
    </w:p>
    <w:p w14:paraId="0C86EF95" w14:textId="77777777" w:rsidR="005B49B5" w:rsidRPr="00ED0F34" w:rsidRDefault="005B49B5" w:rsidP="00ED0F34">
      <w:pPr>
        <w:spacing w:after="0" w:line="240" w:lineRule="auto"/>
        <w:ind w:left="360"/>
        <w:jc w:val="both"/>
        <w:rPr>
          <w:rFonts w:eastAsia="Times New Roman" w:cs="Times New Roman"/>
          <w:bCs/>
          <w:i/>
          <w:color w:val="FF0000"/>
          <w:sz w:val="23"/>
          <w:szCs w:val="23"/>
          <w:lang w:eastAsia="fr-FR"/>
        </w:rPr>
      </w:pPr>
    </w:p>
    <w:p w14:paraId="2FA1D19D" w14:textId="77777777" w:rsidR="005B49B5" w:rsidRPr="00677FAF" w:rsidRDefault="005B49B5" w:rsidP="005B49B5">
      <w:pPr>
        <w:spacing w:after="0" w:line="240" w:lineRule="auto"/>
        <w:rPr>
          <w:rFonts w:ascii="Century Gothic" w:eastAsia="Times New Roman" w:hAnsi="Century Gothic" w:cs="Times New Roman"/>
          <w:b/>
          <w:bCs/>
          <w:color w:val="4472C4"/>
          <w:sz w:val="23"/>
          <w:szCs w:val="23"/>
          <w:lang w:eastAsia="fr-FR"/>
        </w:rPr>
      </w:pPr>
    </w:p>
    <w:p w14:paraId="6DF34D7F"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METTRE EN PLACE</w:t>
      </w:r>
    </w:p>
    <w:p w14:paraId="29F0FCB2" w14:textId="77777777" w:rsidR="00C42AAE" w:rsidRDefault="00C42AAE" w:rsidP="00C42AAE">
      <w:pPr>
        <w:spacing w:after="0" w:line="240" w:lineRule="auto"/>
        <w:rPr>
          <w:rFonts w:ascii="Century Gothic" w:eastAsia="Times New Roman" w:hAnsi="Century Gothic" w:cs="Times New Roman"/>
          <w:b/>
          <w:bCs/>
          <w:color w:val="4472C4"/>
          <w:sz w:val="23"/>
          <w:szCs w:val="23"/>
          <w:lang w:eastAsia="fr-FR"/>
        </w:rPr>
      </w:pPr>
    </w:p>
    <w:p w14:paraId="1D1B005F" w14:textId="77777777" w:rsidR="005B49B5" w:rsidRPr="00ED0F34" w:rsidRDefault="00C42AAE" w:rsidP="005B49B5">
      <w:pPr>
        <w:spacing w:after="0" w:line="240" w:lineRule="auto"/>
        <w:rPr>
          <w:rFonts w:eastAsia="Times New Roman" w:cs="Times New Roman"/>
          <w:bCs/>
          <w:lang w:eastAsia="fr-FR"/>
        </w:rPr>
      </w:pPr>
      <w:r w:rsidRPr="00C42AAE">
        <w:rPr>
          <w:rFonts w:eastAsia="Times New Roman" w:cs="Times New Roman"/>
          <w:bCs/>
          <w:lang w:eastAsia="fr-FR"/>
        </w:rPr>
        <w:t xml:space="preserve">Pour </w:t>
      </w:r>
      <w:r w:rsidR="00873459">
        <w:rPr>
          <w:rFonts w:eastAsia="Times New Roman" w:cs="Times New Roman"/>
          <w:bCs/>
          <w:lang w:eastAsia="fr-FR"/>
        </w:rPr>
        <w:t>agir sur le temps de travail, plusieurs actions peuvent être mise</w:t>
      </w:r>
      <w:r w:rsidR="002A18D4">
        <w:rPr>
          <w:rFonts w:eastAsia="Times New Roman" w:cs="Times New Roman"/>
          <w:bCs/>
          <w:lang w:eastAsia="fr-FR"/>
        </w:rPr>
        <w:t>s</w:t>
      </w:r>
      <w:r w:rsidR="00873459">
        <w:rPr>
          <w:rFonts w:eastAsia="Times New Roman" w:cs="Times New Roman"/>
          <w:bCs/>
          <w:lang w:eastAsia="fr-FR"/>
        </w:rPr>
        <w:t xml:space="preserve"> en place :</w:t>
      </w:r>
    </w:p>
    <w:p w14:paraId="2FEA0FD5" w14:textId="77777777" w:rsidR="005B49B5" w:rsidRPr="00EB7C1C" w:rsidRDefault="005B49B5" w:rsidP="005B49B5">
      <w:pPr>
        <w:spacing w:after="0" w:line="240" w:lineRule="auto"/>
        <w:rPr>
          <w:rFonts w:eastAsia="Times New Roman" w:cs="Times New Roman"/>
          <w:bCs/>
          <w:color w:val="000000" w:themeColor="text1"/>
          <w:lang w:eastAsia="fr-FR"/>
        </w:rPr>
      </w:pPr>
    </w:p>
    <w:p w14:paraId="416E379E" w14:textId="77777777" w:rsidR="00C42AAE" w:rsidRDefault="00124E02" w:rsidP="00C42AAE">
      <w:pPr>
        <w:pStyle w:val="Paragraphedeliste"/>
        <w:numPr>
          <w:ilvl w:val="0"/>
          <w:numId w:val="21"/>
        </w:numPr>
        <w:spacing w:after="0" w:line="240" w:lineRule="auto"/>
        <w:jc w:val="both"/>
        <w:rPr>
          <w:rFonts w:cs="Arial"/>
          <w:color w:val="000000" w:themeColor="text1"/>
        </w:rPr>
      </w:pPr>
      <w:r>
        <w:rPr>
          <w:rFonts w:cs="Arial"/>
          <w:color w:val="000000" w:themeColor="text1"/>
        </w:rPr>
        <w:t xml:space="preserve">Définir </w:t>
      </w:r>
      <w:r w:rsidR="00C42AAE" w:rsidRPr="00C42AAE">
        <w:rPr>
          <w:rFonts w:cs="Arial"/>
          <w:color w:val="000000" w:themeColor="text1"/>
        </w:rPr>
        <w:t xml:space="preserve">le règlement intérieur, </w:t>
      </w:r>
    </w:p>
    <w:p w14:paraId="3C588F0D" w14:textId="77777777" w:rsidR="00124E02" w:rsidRPr="00C42AAE" w:rsidRDefault="00124E02" w:rsidP="00124E02">
      <w:pPr>
        <w:pStyle w:val="Paragraphedeliste"/>
        <w:numPr>
          <w:ilvl w:val="1"/>
          <w:numId w:val="21"/>
        </w:numPr>
        <w:spacing w:after="0" w:line="240" w:lineRule="auto"/>
        <w:jc w:val="both"/>
        <w:rPr>
          <w:rFonts w:cs="Arial"/>
          <w:color w:val="000000" w:themeColor="text1"/>
        </w:rPr>
      </w:pPr>
      <w:r>
        <w:rPr>
          <w:rFonts w:cs="Arial"/>
          <w:color w:val="000000" w:themeColor="text1"/>
        </w:rPr>
        <w:t>Vérifier les autorisations d’absence</w:t>
      </w:r>
    </w:p>
    <w:p w14:paraId="2C74B9B8" w14:textId="77777777" w:rsidR="00C42AAE" w:rsidRPr="00C42AAE" w:rsidRDefault="00124E02" w:rsidP="00C42AAE">
      <w:pPr>
        <w:pStyle w:val="Paragraphedeliste"/>
        <w:numPr>
          <w:ilvl w:val="0"/>
          <w:numId w:val="21"/>
        </w:numPr>
        <w:spacing w:after="0" w:line="240" w:lineRule="auto"/>
        <w:jc w:val="both"/>
        <w:rPr>
          <w:rFonts w:cs="Arial"/>
          <w:color w:val="000000" w:themeColor="text1"/>
        </w:rPr>
      </w:pPr>
      <w:r>
        <w:rPr>
          <w:rFonts w:cs="Arial"/>
          <w:color w:val="000000" w:themeColor="text1"/>
        </w:rPr>
        <w:t>Etablir le</w:t>
      </w:r>
      <w:r w:rsidR="00C42AAE" w:rsidRPr="00C42AAE">
        <w:rPr>
          <w:rFonts w:cs="Arial"/>
          <w:color w:val="000000" w:themeColor="text1"/>
        </w:rPr>
        <w:t xml:space="preserve"> protocole d’accord ou la charte du temps,</w:t>
      </w:r>
    </w:p>
    <w:p w14:paraId="15059313" w14:textId="77777777" w:rsidR="00873459" w:rsidRDefault="00124E02" w:rsidP="00C42AAE">
      <w:pPr>
        <w:pStyle w:val="Paragraphedeliste"/>
        <w:numPr>
          <w:ilvl w:val="0"/>
          <w:numId w:val="21"/>
        </w:numPr>
        <w:spacing w:after="0" w:line="240" w:lineRule="auto"/>
        <w:jc w:val="both"/>
        <w:rPr>
          <w:rFonts w:cs="Arial"/>
          <w:color w:val="000000" w:themeColor="text1"/>
        </w:rPr>
      </w:pPr>
      <w:r>
        <w:rPr>
          <w:rFonts w:cs="Arial"/>
          <w:color w:val="000000" w:themeColor="text1"/>
        </w:rPr>
        <w:t>R</w:t>
      </w:r>
      <w:r w:rsidR="00873459">
        <w:rPr>
          <w:rFonts w:cs="Arial"/>
          <w:color w:val="000000" w:themeColor="text1"/>
        </w:rPr>
        <w:t xml:space="preserve">epenser l’organisation des temps de travail </w:t>
      </w:r>
    </w:p>
    <w:p w14:paraId="11E80178" w14:textId="77777777" w:rsidR="00873459" w:rsidRDefault="00873459" w:rsidP="00873459">
      <w:pPr>
        <w:pStyle w:val="Paragraphedeliste"/>
        <w:numPr>
          <w:ilvl w:val="1"/>
          <w:numId w:val="21"/>
        </w:numPr>
        <w:spacing w:after="0" w:line="240" w:lineRule="auto"/>
        <w:jc w:val="both"/>
        <w:rPr>
          <w:rFonts w:cs="Arial"/>
          <w:color w:val="000000" w:themeColor="text1"/>
        </w:rPr>
      </w:pPr>
      <w:r>
        <w:rPr>
          <w:rFonts w:cs="Arial"/>
          <w:color w:val="000000" w:themeColor="text1"/>
        </w:rPr>
        <w:t>Horaires fixes ou horaires variable</w:t>
      </w:r>
    </w:p>
    <w:p w14:paraId="0C8D099A" w14:textId="77777777" w:rsidR="00873459" w:rsidRDefault="00873459" w:rsidP="00873459">
      <w:pPr>
        <w:pStyle w:val="Paragraphedeliste"/>
        <w:numPr>
          <w:ilvl w:val="1"/>
          <w:numId w:val="21"/>
        </w:numPr>
        <w:spacing w:after="0" w:line="240" w:lineRule="auto"/>
        <w:jc w:val="both"/>
        <w:rPr>
          <w:rFonts w:cs="Arial"/>
          <w:color w:val="000000" w:themeColor="text1"/>
        </w:rPr>
      </w:pPr>
      <w:r>
        <w:rPr>
          <w:rFonts w:cs="Arial"/>
          <w:color w:val="000000" w:themeColor="text1"/>
        </w:rPr>
        <w:t>35h ou système de ARTT</w:t>
      </w:r>
    </w:p>
    <w:p w14:paraId="19B6047B" w14:textId="77777777" w:rsidR="00C42AAE" w:rsidRDefault="00873459" w:rsidP="00873459">
      <w:pPr>
        <w:pStyle w:val="Paragraphedeliste"/>
        <w:numPr>
          <w:ilvl w:val="1"/>
          <w:numId w:val="21"/>
        </w:numPr>
        <w:spacing w:after="0" w:line="240" w:lineRule="auto"/>
        <w:jc w:val="both"/>
        <w:rPr>
          <w:rFonts w:cs="Arial"/>
          <w:color w:val="000000" w:themeColor="text1"/>
        </w:rPr>
      </w:pPr>
      <w:r>
        <w:rPr>
          <w:rFonts w:cs="Arial"/>
          <w:color w:val="000000" w:themeColor="text1"/>
        </w:rPr>
        <w:t>Annualisation du temps de travail</w:t>
      </w:r>
    </w:p>
    <w:p w14:paraId="76D6AA9D" w14:textId="77777777" w:rsidR="00873459" w:rsidRPr="00ED0F34" w:rsidRDefault="00873459" w:rsidP="00ED0F34">
      <w:pPr>
        <w:pStyle w:val="Paragraphedeliste"/>
        <w:numPr>
          <w:ilvl w:val="0"/>
          <w:numId w:val="21"/>
        </w:numPr>
        <w:spacing w:after="0" w:line="240" w:lineRule="auto"/>
        <w:jc w:val="both"/>
        <w:rPr>
          <w:rFonts w:cs="Arial"/>
          <w:color w:val="000000" w:themeColor="text1"/>
        </w:rPr>
      </w:pPr>
      <w:r>
        <w:rPr>
          <w:rFonts w:cs="Arial"/>
          <w:color w:val="000000" w:themeColor="text1"/>
        </w:rPr>
        <w:t>Outil de contrôle du temps ou non</w:t>
      </w:r>
    </w:p>
    <w:p w14:paraId="245C3143" w14:textId="77777777" w:rsidR="00873459" w:rsidRPr="00C42AAE" w:rsidRDefault="00873459" w:rsidP="00C42AAE">
      <w:pPr>
        <w:pStyle w:val="Paragraphedeliste"/>
        <w:numPr>
          <w:ilvl w:val="0"/>
          <w:numId w:val="21"/>
        </w:numPr>
        <w:spacing w:after="0" w:line="240" w:lineRule="auto"/>
        <w:jc w:val="both"/>
        <w:rPr>
          <w:rFonts w:cs="Arial"/>
          <w:color w:val="000000" w:themeColor="text1"/>
        </w:rPr>
      </w:pPr>
      <w:r>
        <w:rPr>
          <w:rFonts w:cs="Arial"/>
          <w:color w:val="000000" w:themeColor="text1"/>
        </w:rPr>
        <w:lastRenderedPageBreak/>
        <w:t>Revoir l’organisation des services</w:t>
      </w:r>
    </w:p>
    <w:p w14:paraId="7FDAA44A" w14:textId="77777777" w:rsidR="00C42AAE" w:rsidRDefault="00ED0F34" w:rsidP="005B49B5">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Etude et mise en place du</w:t>
      </w:r>
      <w:r w:rsidR="00873459">
        <w:rPr>
          <w:rFonts w:eastAsia="Times New Roman" w:cs="Times New Roman"/>
          <w:bCs/>
          <w:color w:val="000000" w:themeColor="text1"/>
          <w:lang w:eastAsia="fr-FR"/>
        </w:rPr>
        <w:t xml:space="preserve"> télétravail</w:t>
      </w:r>
    </w:p>
    <w:p w14:paraId="01DD99A2" w14:textId="77777777" w:rsidR="00873459" w:rsidRDefault="00ED0F34" w:rsidP="005B49B5">
      <w:pPr>
        <w:pStyle w:val="Paragraphedeliste"/>
        <w:numPr>
          <w:ilvl w:val="0"/>
          <w:numId w:val="21"/>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Développer</w:t>
      </w:r>
      <w:r w:rsidR="00124E02">
        <w:rPr>
          <w:rFonts w:eastAsia="Times New Roman" w:cs="Times New Roman"/>
          <w:bCs/>
          <w:color w:val="000000" w:themeColor="text1"/>
          <w:lang w:eastAsia="fr-FR"/>
        </w:rPr>
        <w:t xml:space="preserve"> la Qualité de Vie au Travail</w:t>
      </w:r>
    </w:p>
    <w:p w14:paraId="2D5B7AF3" w14:textId="77777777" w:rsidR="005B49B5" w:rsidRDefault="005B49B5" w:rsidP="005B49B5">
      <w:pPr>
        <w:spacing w:after="0" w:line="240" w:lineRule="auto"/>
        <w:jc w:val="both"/>
        <w:rPr>
          <w:rFonts w:eastAsia="Times New Roman" w:cs="Times New Roman"/>
          <w:bCs/>
          <w:color w:val="000000" w:themeColor="text1"/>
          <w:lang w:eastAsia="fr-FR"/>
        </w:rPr>
      </w:pPr>
    </w:p>
    <w:p w14:paraId="29887E5E" w14:textId="77777777" w:rsidR="005B49B5" w:rsidRDefault="005B49B5" w:rsidP="005B49B5">
      <w:pPr>
        <w:spacing w:after="0" w:line="240" w:lineRule="auto"/>
        <w:rPr>
          <w:rFonts w:eastAsia="Times New Roman" w:cs="Times New Roman"/>
          <w:bCs/>
          <w:color w:val="000000" w:themeColor="text1"/>
          <w:sz w:val="23"/>
          <w:szCs w:val="23"/>
          <w:lang w:eastAsia="fr-FR"/>
        </w:rPr>
      </w:pPr>
    </w:p>
    <w:p w14:paraId="7464AE91" w14:textId="77777777"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t xml:space="preserve">Programmation </w:t>
      </w:r>
      <w:r w:rsidR="00352C6A">
        <w:rPr>
          <w:rFonts w:eastAsia="Times New Roman" w:cs="Times New Roman"/>
          <w:b/>
          <w:bCs/>
          <w:color w:val="000000" w:themeColor="text1"/>
          <w:lang w:eastAsia="fr-FR"/>
        </w:rPr>
        <w:t xml:space="preserve">prévisionnelle </w:t>
      </w:r>
      <w:r w:rsidRPr="004A4C4E">
        <w:rPr>
          <w:rFonts w:eastAsia="Times New Roman" w:cs="Times New Roman"/>
          <w:b/>
          <w:bCs/>
          <w:color w:val="000000" w:themeColor="text1"/>
          <w:lang w:eastAsia="fr-FR"/>
        </w:rPr>
        <w:t>de la stratégie pluriannuel</w:t>
      </w:r>
      <w:r>
        <w:rPr>
          <w:rFonts w:eastAsia="Times New Roman" w:cs="Times New Roman"/>
          <w:b/>
          <w:bCs/>
          <w:color w:val="000000" w:themeColor="text1"/>
          <w:lang w:eastAsia="fr-FR"/>
        </w:rPr>
        <w:t>le</w:t>
      </w:r>
    </w:p>
    <w:p w14:paraId="5589E962" w14:textId="77777777" w:rsidR="00E14D5C" w:rsidRDefault="00E14D5C" w:rsidP="005B49B5">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5B49B5" w14:paraId="610DC2CF" w14:textId="77777777" w:rsidTr="00B902E3">
        <w:tc>
          <w:tcPr>
            <w:tcW w:w="1398" w:type="dxa"/>
          </w:tcPr>
          <w:p w14:paraId="26CB466B" w14:textId="77777777" w:rsidR="005B49B5" w:rsidRPr="00B50CB1" w:rsidRDefault="005B49B5" w:rsidP="00B902E3">
            <w:pPr>
              <w:jc w:val="center"/>
              <w:rPr>
                <w:rFonts w:cs="CIDFont+F4"/>
                <w:b/>
                <w:lang w:bidi="he-IL"/>
              </w:rPr>
            </w:pPr>
            <w:r w:rsidRPr="00B50CB1">
              <w:rPr>
                <w:rFonts w:cs="CIDFont+F4"/>
                <w:b/>
                <w:lang w:bidi="he-IL"/>
              </w:rPr>
              <w:t>Actions du plan pluriannuel</w:t>
            </w:r>
          </w:p>
        </w:tc>
        <w:tc>
          <w:tcPr>
            <w:tcW w:w="1276" w:type="dxa"/>
          </w:tcPr>
          <w:p w14:paraId="5F594D56" w14:textId="77777777" w:rsidR="005B49B5" w:rsidRPr="00B50CB1" w:rsidRDefault="005B49B5" w:rsidP="00B902E3">
            <w:pPr>
              <w:jc w:val="center"/>
              <w:rPr>
                <w:rFonts w:cs="CIDFont+F4"/>
                <w:b/>
                <w:lang w:bidi="he-IL"/>
              </w:rPr>
            </w:pPr>
            <w:r w:rsidRPr="00B50CB1">
              <w:rPr>
                <w:rFonts w:cs="CIDFont+F4"/>
                <w:b/>
                <w:lang w:bidi="he-IL"/>
              </w:rPr>
              <w:t>2021</w:t>
            </w:r>
          </w:p>
        </w:tc>
        <w:tc>
          <w:tcPr>
            <w:tcW w:w="1277" w:type="dxa"/>
          </w:tcPr>
          <w:p w14:paraId="7FF8CD9B" w14:textId="77777777" w:rsidR="005B49B5" w:rsidRPr="00B50CB1" w:rsidRDefault="005B49B5" w:rsidP="00B902E3">
            <w:pPr>
              <w:jc w:val="center"/>
              <w:rPr>
                <w:rFonts w:cs="CIDFont+F4"/>
                <w:b/>
                <w:lang w:bidi="he-IL"/>
              </w:rPr>
            </w:pPr>
            <w:r w:rsidRPr="00B50CB1">
              <w:rPr>
                <w:rFonts w:cs="CIDFont+F4"/>
                <w:b/>
                <w:lang w:bidi="he-IL"/>
              </w:rPr>
              <w:t>2022</w:t>
            </w:r>
          </w:p>
        </w:tc>
        <w:tc>
          <w:tcPr>
            <w:tcW w:w="1277" w:type="dxa"/>
          </w:tcPr>
          <w:p w14:paraId="06F4ACB2" w14:textId="77777777" w:rsidR="005B49B5" w:rsidRPr="00B50CB1" w:rsidRDefault="005B49B5" w:rsidP="00B902E3">
            <w:pPr>
              <w:jc w:val="center"/>
              <w:rPr>
                <w:rFonts w:cs="CIDFont+F4"/>
                <w:b/>
                <w:lang w:bidi="he-IL"/>
              </w:rPr>
            </w:pPr>
            <w:r w:rsidRPr="00B50CB1">
              <w:rPr>
                <w:rFonts w:cs="CIDFont+F4"/>
                <w:b/>
                <w:lang w:bidi="he-IL"/>
              </w:rPr>
              <w:t>2023</w:t>
            </w:r>
          </w:p>
        </w:tc>
        <w:tc>
          <w:tcPr>
            <w:tcW w:w="1278" w:type="dxa"/>
          </w:tcPr>
          <w:p w14:paraId="7391E607" w14:textId="77777777" w:rsidR="005B49B5" w:rsidRPr="00B50CB1" w:rsidRDefault="005B49B5" w:rsidP="00B902E3">
            <w:pPr>
              <w:jc w:val="center"/>
              <w:rPr>
                <w:rFonts w:cs="CIDFont+F4"/>
                <w:b/>
                <w:lang w:bidi="he-IL"/>
              </w:rPr>
            </w:pPr>
            <w:r w:rsidRPr="00B50CB1">
              <w:rPr>
                <w:rFonts w:cs="CIDFont+F4"/>
                <w:b/>
                <w:lang w:bidi="he-IL"/>
              </w:rPr>
              <w:t>2024</w:t>
            </w:r>
          </w:p>
        </w:tc>
        <w:tc>
          <w:tcPr>
            <w:tcW w:w="1278" w:type="dxa"/>
          </w:tcPr>
          <w:p w14:paraId="3F3291AE" w14:textId="77777777" w:rsidR="005B49B5" w:rsidRPr="00B50CB1" w:rsidRDefault="005B49B5" w:rsidP="00B902E3">
            <w:pPr>
              <w:jc w:val="center"/>
              <w:rPr>
                <w:rFonts w:cs="CIDFont+F4"/>
                <w:b/>
                <w:lang w:bidi="he-IL"/>
              </w:rPr>
            </w:pPr>
            <w:r w:rsidRPr="00B50CB1">
              <w:rPr>
                <w:rFonts w:cs="CIDFont+F4"/>
                <w:b/>
                <w:lang w:bidi="he-IL"/>
              </w:rPr>
              <w:t>2025</w:t>
            </w:r>
          </w:p>
        </w:tc>
        <w:tc>
          <w:tcPr>
            <w:tcW w:w="1278" w:type="dxa"/>
          </w:tcPr>
          <w:p w14:paraId="120B92DC" w14:textId="77777777" w:rsidR="005B49B5" w:rsidRPr="00B50CB1" w:rsidRDefault="005B49B5" w:rsidP="00B902E3">
            <w:pPr>
              <w:jc w:val="center"/>
              <w:rPr>
                <w:rFonts w:cs="CIDFont+F4"/>
                <w:b/>
                <w:lang w:bidi="he-IL"/>
              </w:rPr>
            </w:pPr>
            <w:r w:rsidRPr="00B50CB1">
              <w:rPr>
                <w:rFonts w:cs="CIDFont+F4"/>
                <w:b/>
                <w:lang w:bidi="he-IL"/>
              </w:rPr>
              <w:t>2026</w:t>
            </w:r>
          </w:p>
        </w:tc>
      </w:tr>
      <w:tr w:rsidR="005B49B5" w14:paraId="6A690146" w14:textId="77777777" w:rsidTr="00B902E3">
        <w:tc>
          <w:tcPr>
            <w:tcW w:w="1398" w:type="dxa"/>
          </w:tcPr>
          <w:p w14:paraId="4B33F91A" w14:textId="77777777" w:rsidR="005B49B5" w:rsidRDefault="005B49B5" w:rsidP="00B902E3">
            <w:pPr>
              <w:rPr>
                <w:rFonts w:cs="CIDFont+F4"/>
                <w:lang w:bidi="he-IL"/>
              </w:rPr>
            </w:pPr>
          </w:p>
          <w:p w14:paraId="67F76493" w14:textId="77777777" w:rsidR="00B46434" w:rsidRDefault="00B46434" w:rsidP="00B902E3">
            <w:pPr>
              <w:rPr>
                <w:rFonts w:cs="CIDFont+F4"/>
                <w:lang w:bidi="he-IL"/>
              </w:rPr>
            </w:pPr>
          </w:p>
        </w:tc>
        <w:tc>
          <w:tcPr>
            <w:tcW w:w="1276" w:type="dxa"/>
          </w:tcPr>
          <w:p w14:paraId="18DA5264" w14:textId="77777777" w:rsidR="005B49B5" w:rsidRDefault="005B49B5" w:rsidP="00B902E3">
            <w:pPr>
              <w:rPr>
                <w:rFonts w:cs="CIDFont+F4"/>
                <w:lang w:bidi="he-IL"/>
              </w:rPr>
            </w:pPr>
          </w:p>
        </w:tc>
        <w:tc>
          <w:tcPr>
            <w:tcW w:w="1277" w:type="dxa"/>
          </w:tcPr>
          <w:p w14:paraId="0A978AE4" w14:textId="77777777" w:rsidR="005B49B5" w:rsidRDefault="005B49B5" w:rsidP="00B902E3">
            <w:pPr>
              <w:rPr>
                <w:rFonts w:cs="CIDFont+F4"/>
                <w:lang w:bidi="he-IL"/>
              </w:rPr>
            </w:pPr>
          </w:p>
        </w:tc>
        <w:tc>
          <w:tcPr>
            <w:tcW w:w="1277" w:type="dxa"/>
          </w:tcPr>
          <w:p w14:paraId="72B80805" w14:textId="77777777" w:rsidR="005B49B5" w:rsidRDefault="005B49B5" w:rsidP="00B902E3">
            <w:pPr>
              <w:rPr>
                <w:rFonts w:cs="CIDFont+F4"/>
                <w:lang w:bidi="he-IL"/>
              </w:rPr>
            </w:pPr>
          </w:p>
        </w:tc>
        <w:tc>
          <w:tcPr>
            <w:tcW w:w="1278" w:type="dxa"/>
          </w:tcPr>
          <w:p w14:paraId="191894B1" w14:textId="77777777" w:rsidR="005B49B5" w:rsidRDefault="005B49B5" w:rsidP="00B902E3">
            <w:pPr>
              <w:rPr>
                <w:rFonts w:cs="CIDFont+F4"/>
                <w:lang w:bidi="he-IL"/>
              </w:rPr>
            </w:pPr>
          </w:p>
        </w:tc>
        <w:tc>
          <w:tcPr>
            <w:tcW w:w="1278" w:type="dxa"/>
          </w:tcPr>
          <w:p w14:paraId="5F0CFAED" w14:textId="77777777" w:rsidR="005B49B5" w:rsidRDefault="005B49B5" w:rsidP="00B902E3">
            <w:pPr>
              <w:rPr>
                <w:rFonts w:cs="CIDFont+F4"/>
                <w:lang w:bidi="he-IL"/>
              </w:rPr>
            </w:pPr>
          </w:p>
        </w:tc>
        <w:tc>
          <w:tcPr>
            <w:tcW w:w="1278" w:type="dxa"/>
          </w:tcPr>
          <w:p w14:paraId="100351E2" w14:textId="77777777" w:rsidR="005B49B5" w:rsidRDefault="005B49B5" w:rsidP="00B902E3">
            <w:pPr>
              <w:rPr>
                <w:rFonts w:cs="CIDFont+F4"/>
                <w:lang w:bidi="he-IL"/>
              </w:rPr>
            </w:pPr>
          </w:p>
        </w:tc>
      </w:tr>
      <w:tr w:rsidR="005B49B5" w14:paraId="4B641039" w14:textId="77777777" w:rsidTr="00B902E3">
        <w:tc>
          <w:tcPr>
            <w:tcW w:w="1398" w:type="dxa"/>
          </w:tcPr>
          <w:p w14:paraId="23E83E7A" w14:textId="77777777" w:rsidR="005B49B5" w:rsidRDefault="005B49B5" w:rsidP="00B902E3">
            <w:pPr>
              <w:rPr>
                <w:rFonts w:cs="CIDFont+F4"/>
                <w:lang w:bidi="he-IL"/>
              </w:rPr>
            </w:pPr>
          </w:p>
          <w:p w14:paraId="5962C0C8" w14:textId="77777777" w:rsidR="00B46434" w:rsidRDefault="00B46434" w:rsidP="00B902E3">
            <w:pPr>
              <w:rPr>
                <w:rFonts w:cs="CIDFont+F4"/>
                <w:lang w:bidi="he-IL"/>
              </w:rPr>
            </w:pPr>
          </w:p>
        </w:tc>
        <w:tc>
          <w:tcPr>
            <w:tcW w:w="1276" w:type="dxa"/>
          </w:tcPr>
          <w:p w14:paraId="3C8A9724" w14:textId="77777777" w:rsidR="005B49B5" w:rsidRDefault="005B49B5" w:rsidP="00B902E3">
            <w:pPr>
              <w:rPr>
                <w:rFonts w:cs="CIDFont+F4"/>
                <w:lang w:bidi="he-IL"/>
              </w:rPr>
            </w:pPr>
          </w:p>
        </w:tc>
        <w:tc>
          <w:tcPr>
            <w:tcW w:w="1277" w:type="dxa"/>
          </w:tcPr>
          <w:p w14:paraId="2BD51BCB" w14:textId="77777777" w:rsidR="005B49B5" w:rsidRDefault="005B49B5" w:rsidP="00B902E3">
            <w:pPr>
              <w:rPr>
                <w:rFonts w:cs="CIDFont+F4"/>
                <w:lang w:bidi="he-IL"/>
              </w:rPr>
            </w:pPr>
          </w:p>
        </w:tc>
        <w:tc>
          <w:tcPr>
            <w:tcW w:w="1277" w:type="dxa"/>
          </w:tcPr>
          <w:p w14:paraId="2997FAD0" w14:textId="77777777" w:rsidR="005B49B5" w:rsidRDefault="005B49B5" w:rsidP="00B902E3">
            <w:pPr>
              <w:rPr>
                <w:rFonts w:cs="CIDFont+F4"/>
                <w:lang w:bidi="he-IL"/>
              </w:rPr>
            </w:pPr>
          </w:p>
        </w:tc>
        <w:tc>
          <w:tcPr>
            <w:tcW w:w="1278" w:type="dxa"/>
          </w:tcPr>
          <w:p w14:paraId="467DBCA7" w14:textId="77777777" w:rsidR="005B49B5" w:rsidRDefault="005B49B5" w:rsidP="00B902E3">
            <w:pPr>
              <w:rPr>
                <w:rFonts w:cs="CIDFont+F4"/>
                <w:lang w:bidi="he-IL"/>
              </w:rPr>
            </w:pPr>
          </w:p>
        </w:tc>
        <w:tc>
          <w:tcPr>
            <w:tcW w:w="1278" w:type="dxa"/>
          </w:tcPr>
          <w:p w14:paraId="60BB2A42" w14:textId="77777777" w:rsidR="005B49B5" w:rsidRDefault="005B49B5" w:rsidP="00B902E3">
            <w:pPr>
              <w:rPr>
                <w:rFonts w:cs="CIDFont+F4"/>
                <w:lang w:bidi="he-IL"/>
              </w:rPr>
            </w:pPr>
          </w:p>
        </w:tc>
        <w:tc>
          <w:tcPr>
            <w:tcW w:w="1278" w:type="dxa"/>
          </w:tcPr>
          <w:p w14:paraId="07510CC8" w14:textId="77777777" w:rsidR="005B49B5" w:rsidRDefault="005B49B5" w:rsidP="00B902E3">
            <w:pPr>
              <w:rPr>
                <w:rFonts w:cs="CIDFont+F4"/>
                <w:lang w:bidi="he-IL"/>
              </w:rPr>
            </w:pPr>
          </w:p>
        </w:tc>
      </w:tr>
    </w:tbl>
    <w:p w14:paraId="218A37BD" w14:textId="77777777" w:rsidR="005B49B5" w:rsidRPr="00EB7C1C" w:rsidRDefault="005B49B5" w:rsidP="005B49B5">
      <w:pPr>
        <w:spacing w:after="0" w:line="240" w:lineRule="auto"/>
        <w:rPr>
          <w:rFonts w:ascii="Century Gothic" w:eastAsia="Times New Roman" w:hAnsi="Century Gothic" w:cs="Times New Roman"/>
          <w:b/>
          <w:bCs/>
          <w:color w:val="4472C4"/>
          <w:sz w:val="23"/>
          <w:szCs w:val="23"/>
          <w:lang w:eastAsia="fr-FR"/>
        </w:rPr>
      </w:pPr>
    </w:p>
    <w:p w14:paraId="4E891EE2"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POUR LES COLLECTIVITES QUI SOUHAITENT ALLER PLUS LOIN</w:t>
      </w:r>
    </w:p>
    <w:p w14:paraId="7D729A0A" w14:textId="77777777" w:rsidR="005B49B5" w:rsidRDefault="005B49B5" w:rsidP="005B49B5">
      <w:pPr>
        <w:spacing w:after="0" w:line="240" w:lineRule="auto"/>
        <w:rPr>
          <w:rFonts w:ascii="Century Gothic" w:eastAsia="Times New Roman" w:hAnsi="Century Gothic" w:cs="Times New Roman"/>
          <w:b/>
          <w:bCs/>
          <w:color w:val="4472C4"/>
          <w:sz w:val="23"/>
          <w:szCs w:val="23"/>
          <w:lang w:eastAsia="fr-FR"/>
        </w:rPr>
      </w:pPr>
    </w:p>
    <w:p w14:paraId="308C7EF3" w14:textId="77777777" w:rsidR="00E62EA8" w:rsidRDefault="00E62EA8" w:rsidP="00E62EA8">
      <w:p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L’état des lieux sur l’organisation du temps de travail :</w:t>
      </w:r>
    </w:p>
    <w:p w14:paraId="18EEF9EF" w14:textId="77777777" w:rsidR="00E62EA8" w:rsidRPr="00B46434" w:rsidRDefault="00E62EA8" w:rsidP="00E62EA8">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Horaires fixes / horaires variables,</w:t>
      </w:r>
    </w:p>
    <w:p w14:paraId="22F70E82" w14:textId="77777777" w:rsidR="00E62EA8" w:rsidRPr="00B46434" w:rsidRDefault="00E62EA8" w:rsidP="00E62EA8">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Recenser les cycles de travail,</w:t>
      </w:r>
    </w:p>
    <w:p w14:paraId="7AF44C0B" w14:textId="77777777" w:rsidR="00E62EA8" w:rsidRPr="00B46434" w:rsidRDefault="00E62EA8" w:rsidP="00E62EA8">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Y- a-t –il des agents annualisés</w:t>
      </w:r>
    </w:p>
    <w:p w14:paraId="09163264" w14:textId="77777777" w:rsidR="00E62EA8" w:rsidRPr="00B46434" w:rsidRDefault="00E62EA8" w:rsidP="00E62EA8">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Les agents bénéficient-ils de jours de réduction du temps de travail,</w:t>
      </w:r>
    </w:p>
    <w:p w14:paraId="3397EB7D" w14:textId="77777777" w:rsidR="00E62EA8" w:rsidRPr="00B46434" w:rsidRDefault="00E62EA8" w:rsidP="00E62EA8">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Astreinte</w:t>
      </w:r>
    </w:p>
    <w:p w14:paraId="6631E6FC" w14:textId="77777777" w:rsidR="00E62EA8" w:rsidRDefault="00E62EA8" w:rsidP="00ED0F34">
      <w:pPr>
        <w:pStyle w:val="Paragraphedeliste"/>
        <w:numPr>
          <w:ilvl w:val="0"/>
          <w:numId w:val="23"/>
        </w:numPr>
        <w:spacing w:after="0" w:line="240" w:lineRule="auto"/>
        <w:jc w:val="both"/>
        <w:rPr>
          <w:rFonts w:cs="Arial"/>
          <w:color w:val="000000" w:themeColor="text1"/>
        </w:rPr>
      </w:pPr>
      <w:r w:rsidRPr="00B46434">
        <w:rPr>
          <w:rFonts w:cs="Arial"/>
          <w:color w:val="000000" w:themeColor="text1"/>
        </w:rPr>
        <w:t>Régime de congés légaux et extralégaux.</w:t>
      </w:r>
    </w:p>
    <w:p w14:paraId="3744E49A" w14:textId="77777777" w:rsidR="00B46434" w:rsidRPr="00B46434" w:rsidRDefault="00B46434" w:rsidP="00B46434">
      <w:pPr>
        <w:pStyle w:val="Paragraphedeliste"/>
        <w:spacing w:after="0" w:line="240" w:lineRule="auto"/>
        <w:jc w:val="both"/>
        <w:rPr>
          <w:rFonts w:cs="Arial"/>
          <w:color w:val="000000" w:themeColor="text1"/>
        </w:rPr>
      </w:pPr>
    </w:p>
    <w:p w14:paraId="237743D1" w14:textId="77777777" w:rsidR="002C3C88" w:rsidRPr="00B46434" w:rsidRDefault="00E62EA8" w:rsidP="003347D7">
      <w:pPr>
        <w:spacing w:after="0" w:line="240" w:lineRule="auto"/>
        <w:jc w:val="both"/>
        <w:rPr>
          <w:rFonts w:cs="Arial"/>
          <w:i/>
          <w:color w:val="000000" w:themeColor="text1"/>
        </w:rPr>
      </w:pPr>
      <w:r w:rsidRPr="00B46434">
        <w:rPr>
          <w:rFonts w:cs="Arial"/>
          <w:i/>
          <w:color w:val="000000" w:themeColor="text1"/>
        </w:rPr>
        <w:t>La collectivité devra recenser ici l’ensemble des éléments relatifs à l’organisation des temps de travail.</w:t>
      </w:r>
    </w:p>
    <w:p w14:paraId="31715C7A" w14:textId="77777777" w:rsidR="005B49B5" w:rsidRPr="00243CCA" w:rsidRDefault="005B49B5" w:rsidP="005B49B5">
      <w:pPr>
        <w:spacing w:after="0" w:line="240" w:lineRule="auto"/>
        <w:rPr>
          <w:rFonts w:ascii="Century Gothic" w:eastAsia="Times New Roman" w:hAnsi="Century Gothic" w:cs="Times New Roman"/>
          <w:b/>
          <w:bCs/>
          <w:color w:val="4472C4"/>
          <w:sz w:val="23"/>
          <w:szCs w:val="23"/>
          <w:lang w:eastAsia="fr-FR"/>
        </w:rPr>
      </w:pPr>
    </w:p>
    <w:p w14:paraId="64F58CF5" w14:textId="77777777" w:rsidR="005B49B5" w:rsidRDefault="005B49B5" w:rsidP="005B49B5">
      <w:pPr>
        <w:pStyle w:val="Paragraphedeliste"/>
        <w:numPr>
          <w:ilvl w:val="0"/>
          <w:numId w:val="22"/>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3B2D8EA3" w14:textId="77777777" w:rsidR="005B49B5" w:rsidRDefault="005B49B5" w:rsidP="005B49B5">
      <w:pPr>
        <w:spacing w:after="0" w:line="240" w:lineRule="auto"/>
        <w:rPr>
          <w:rFonts w:eastAsia="Times New Roman" w:cs="Times New Roman"/>
          <w:bCs/>
          <w:color w:val="000000" w:themeColor="text1"/>
          <w:lang w:eastAsia="fr-FR"/>
        </w:rPr>
      </w:pPr>
    </w:p>
    <w:p w14:paraId="5DC5D1D0" w14:textId="5BFDCC6C" w:rsidR="00873459" w:rsidRDefault="0067696A" w:rsidP="005B49B5">
      <w:pPr>
        <w:spacing w:after="0" w:line="240" w:lineRule="auto"/>
        <w:rPr>
          <w:rFonts w:eastAsia="Times New Roman" w:cs="Times New Roman"/>
          <w:bCs/>
          <w:color w:val="000000" w:themeColor="text1"/>
          <w:lang w:eastAsia="fr-FR"/>
        </w:rPr>
      </w:pPr>
      <w:r>
        <w:rPr>
          <w:rFonts w:eastAsia="Times New Roman" w:cs="Times New Roman"/>
          <w:bCs/>
          <w:color w:val="000000" w:themeColor="text1"/>
          <w:lang w:eastAsia="fr-FR"/>
        </w:rPr>
        <w:t xml:space="preserve">Le </w:t>
      </w:r>
      <w:hyperlink r:id="rId44" w:history="1">
        <w:r w:rsidRPr="00B46434">
          <w:rPr>
            <w:rStyle w:val="Lienhypertexte"/>
            <w:rFonts w:eastAsia="Times New Roman" w:cs="Times New Roman"/>
            <w:bCs/>
            <w:lang w:eastAsia="fr-FR"/>
          </w:rPr>
          <w:t>guide d’</w:t>
        </w:r>
        <w:r w:rsidR="00873459" w:rsidRPr="00B46434">
          <w:rPr>
            <w:rStyle w:val="Lienhypertexte"/>
            <w:rFonts w:eastAsia="Times New Roman" w:cs="Times New Roman"/>
            <w:bCs/>
            <w:lang w:eastAsia="fr-FR"/>
          </w:rPr>
          <w:t>accompagnement</w:t>
        </w:r>
        <w:r w:rsidRPr="00B46434">
          <w:rPr>
            <w:rStyle w:val="Lienhypertexte"/>
            <w:rFonts w:eastAsia="Times New Roman" w:cs="Times New Roman"/>
            <w:bCs/>
            <w:lang w:eastAsia="fr-FR"/>
          </w:rPr>
          <w:t xml:space="preserve"> </w:t>
        </w:r>
        <w:r w:rsidR="00B46434" w:rsidRPr="00B46434">
          <w:rPr>
            <w:rStyle w:val="Lienhypertexte"/>
            <w:rFonts w:eastAsia="Times New Roman" w:cs="Times New Roman"/>
            <w:bCs/>
            <w:lang w:eastAsia="fr-FR"/>
          </w:rPr>
          <w:t xml:space="preserve">à la gestion de projet sur le </w:t>
        </w:r>
        <w:r w:rsidR="00873459" w:rsidRPr="00B46434">
          <w:rPr>
            <w:rStyle w:val="Lienhypertexte"/>
            <w:rFonts w:eastAsia="Times New Roman" w:cs="Times New Roman"/>
            <w:bCs/>
            <w:lang w:eastAsia="fr-FR"/>
          </w:rPr>
          <w:t>temps de travail</w:t>
        </w:r>
      </w:hyperlink>
      <w:r w:rsidR="00B46434">
        <w:rPr>
          <w:rFonts w:eastAsia="Times New Roman" w:cs="Times New Roman"/>
          <w:bCs/>
          <w:color w:val="000000" w:themeColor="text1"/>
          <w:lang w:eastAsia="fr-FR"/>
        </w:rPr>
        <w:t xml:space="preserve"> du Cdg59</w:t>
      </w:r>
    </w:p>
    <w:p w14:paraId="329821A1" w14:textId="77777777" w:rsidR="00B46434" w:rsidRDefault="00B46434" w:rsidP="005B49B5">
      <w:pPr>
        <w:spacing w:after="0" w:line="240" w:lineRule="auto"/>
        <w:rPr>
          <w:rFonts w:eastAsia="Times New Roman" w:cs="Times New Roman"/>
          <w:bCs/>
          <w:color w:val="000000" w:themeColor="text1"/>
          <w:lang w:eastAsia="fr-FR"/>
        </w:rPr>
      </w:pPr>
    </w:p>
    <w:p w14:paraId="090F0729" w14:textId="0B8B0295" w:rsidR="00873459" w:rsidRDefault="00873459" w:rsidP="005B49B5">
      <w:pPr>
        <w:spacing w:after="0" w:line="240" w:lineRule="auto"/>
        <w:rPr>
          <w:rFonts w:eastAsia="Times New Roman" w:cs="Times New Roman"/>
          <w:bCs/>
          <w:color w:val="000000" w:themeColor="text1"/>
          <w:lang w:eastAsia="fr-FR"/>
        </w:rPr>
      </w:pPr>
      <w:r>
        <w:rPr>
          <w:rFonts w:eastAsia="Times New Roman" w:cs="Times New Roman"/>
          <w:bCs/>
          <w:color w:val="000000" w:themeColor="text1"/>
          <w:lang w:eastAsia="fr-FR"/>
        </w:rPr>
        <w:t xml:space="preserve">Le </w:t>
      </w:r>
      <w:hyperlink r:id="rId45" w:history="1">
        <w:r w:rsidRPr="00B46434">
          <w:rPr>
            <w:rStyle w:val="Lienhypertexte"/>
            <w:rFonts w:eastAsia="Times New Roman" w:cs="Times New Roman"/>
            <w:bCs/>
            <w:lang w:eastAsia="fr-FR"/>
          </w:rPr>
          <w:t>modèle de règlement intérieur</w:t>
        </w:r>
      </w:hyperlink>
    </w:p>
    <w:p w14:paraId="20926745" w14:textId="77777777" w:rsidR="005B49B5" w:rsidRPr="0055382E" w:rsidRDefault="005B49B5" w:rsidP="005B49B5">
      <w:pPr>
        <w:spacing w:after="0" w:line="240" w:lineRule="auto"/>
        <w:rPr>
          <w:rFonts w:ascii="Century Gothic" w:eastAsia="Times New Roman" w:hAnsi="Century Gothic" w:cs="Times New Roman"/>
          <w:b/>
          <w:bCs/>
          <w:color w:val="4472C4"/>
          <w:sz w:val="23"/>
          <w:szCs w:val="23"/>
          <w:lang w:eastAsia="fr-FR"/>
        </w:rPr>
      </w:pPr>
    </w:p>
    <w:p w14:paraId="5D78AEFF" w14:textId="77777777" w:rsidR="005B49B5" w:rsidRDefault="005B49B5" w:rsidP="00ED0F34">
      <w:pPr>
        <w:spacing w:after="0" w:line="240" w:lineRule="auto"/>
        <w:rPr>
          <w:rFonts w:ascii="Century Gothic" w:eastAsia="Times New Roman" w:hAnsi="Century Gothic" w:cs="Times New Roman"/>
          <w:b/>
          <w:bCs/>
          <w:color w:val="4472C4"/>
          <w:sz w:val="23"/>
          <w:szCs w:val="23"/>
          <w:lang w:eastAsia="fr-FR"/>
        </w:rPr>
      </w:pPr>
    </w:p>
    <w:p w14:paraId="5340EDDD" w14:textId="77777777" w:rsidR="00FF284B" w:rsidRDefault="00FF284B" w:rsidP="00ED0F34">
      <w:pPr>
        <w:spacing w:after="0" w:line="240" w:lineRule="auto"/>
        <w:rPr>
          <w:rFonts w:ascii="Century Gothic" w:eastAsia="Times New Roman" w:hAnsi="Century Gothic" w:cs="Times New Roman"/>
          <w:b/>
          <w:bCs/>
          <w:color w:val="4472C4"/>
          <w:sz w:val="23"/>
          <w:szCs w:val="23"/>
          <w:lang w:eastAsia="fr-FR"/>
        </w:rPr>
      </w:pPr>
    </w:p>
    <w:p w14:paraId="7CF218B0" w14:textId="77777777" w:rsidR="00FF284B" w:rsidRDefault="00FF284B" w:rsidP="00ED0F34">
      <w:pPr>
        <w:spacing w:after="0" w:line="240" w:lineRule="auto"/>
        <w:rPr>
          <w:rFonts w:ascii="Century Gothic" w:eastAsia="Times New Roman" w:hAnsi="Century Gothic" w:cs="Times New Roman"/>
          <w:b/>
          <w:bCs/>
          <w:color w:val="4472C4"/>
          <w:sz w:val="23"/>
          <w:szCs w:val="23"/>
          <w:lang w:eastAsia="fr-FR"/>
        </w:rPr>
      </w:pPr>
    </w:p>
    <w:p w14:paraId="6EEEB28B" w14:textId="77777777" w:rsidR="00B46434" w:rsidRDefault="00B46434" w:rsidP="00ED0F34">
      <w:pPr>
        <w:spacing w:after="0" w:line="240" w:lineRule="auto"/>
        <w:rPr>
          <w:rFonts w:ascii="Century Gothic" w:eastAsia="Times New Roman" w:hAnsi="Century Gothic" w:cs="Times New Roman"/>
          <w:b/>
          <w:bCs/>
          <w:color w:val="4472C4"/>
          <w:sz w:val="23"/>
          <w:szCs w:val="23"/>
          <w:lang w:eastAsia="fr-FR"/>
        </w:rPr>
      </w:pPr>
    </w:p>
    <w:p w14:paraId="564462F9" w14:textId="77777777" w:rsidR="00B46434" w:rsidRDefault="00B46434" w:rsidP="00ED0F34">
      <w:pPr>
        <w:spacing w:after="0" w:line="240" w:lineRule="auto"/>
        <w:rPr>
          <w:rFonts w:ascii="Century Gothic" w:eastAsia="Times New Roman" w:hAnsi="Century Gothic" w:cs="Times New Roman"/>
          <w:b/>
          <w:bCs/>
          <w:color w:val="4472C4"/>
          <w:sz w:val="23"/>
          <w:szCs w:val="23"/>
          <w:lang w:eastAsia="fr-FR"/>
        </w:rPr>
      </w:pPr>
    </w:p>
    <w:p w14:paraId="1895DAA1" w14:textId="77777777" w:rsidR="00B46434" w:rsidRDefault="00B46434" w:rsidP="00ED0F34">
      <w:pPr>
        <w:spacing w:after="0" w:line="240" w:lineRule="auto"/>
        <w:rPr>
          <w:rFonts w:ascii="Century Gothic" w:eastAsia="Times New Roman" w:hAnsi="Century Gothic" w:cs="Times New Roman"/>
          <w:b/>
          <w:bCs/>
          <w:color w:val="4472C4"/>
          <w:sz w:val="23"/>
          <w:szCs w:val="23"/>
          <w:lang w:eastAsia="fr-FR"/>
        </w:rPr>
      </w:pPr>
    </w:p>
    <w:p w14:paraId="04030BF8" w14:textId="77777777" w:rsidR="00B46434" w:rsidRPr="00ED0F34" w:rsidRDefault="00B46434" w:rsidP="00ED0F34">
      <w:pPr>
        <w:spacing w:after="0" w:line="240" w:lineRule="auto"/>
        <w:rPr>
          <w:rFonts w:ascii="Century Gothic" w:eastAsia="Times New Roman" w:hAnsi="Century Gothic" w:cs="Times New Roman"/>
          <w:b/>
          <w:bCs/>
          <w:color w:val="4472C4"/>
          <w:sz w:val="23"/>
          <w:szCs w:val="23"/>
          <w:lang w:eastAsia="fr-FR"/>
        </w:rPr>
        <w:sectPr w:rsidR="00B46434" w:rsidRPr="00ED0F34" w:rsidSect="000B2822">
          <w:type w:val="continuous"/>
          <w:pgSz w:w="11906" w:h="16838"/>
          <w:pgMar w:top="1417" w:right="1417" w:bottom="1417" w:left="1417" w:header="708" w:footer="708" w:gutter="0"/>
          <w:cols w:space="708"/>
          <w:docGrid w:linePitch="360"/>
        </w:sectPr>
      </w:pPr>
    </w:p>
    <w:p w14:paraId="79DE6771" w14:textId="77777777" w:rsidR="005B49B5" w:rsidRPr="00E62F5E" w:rsidRDefault="005B49B5" w:rsidP="005B49B5">
      <w:pPr>
        <w:spacing w:after="0" w:line="240" w:lineRule="auto"/>
        <w:rPr>
          <w:rFonts w:ascii="Century Gothic" w:eastAsia="Times New Roman" w:hAnsi="Century Gothic" w:cs="Times New Roman"/>
          <w:b/>
          <w:bCs/>
          <w:color w:val="4472C4"/>
          <w:sz w:val="23"/>
          <w:szCs w:val="23"/>
          <w:lang w:eastAsia="fr-FR"/>
        </w:rPr>
        <w:sectPr w:rsidR="005B49B5" w:rsidRPr="00E62F5E" w:rsidSect="000B2822">
          <w:type w:val="continuous"/>
          <w:pgSz w:w="11906" w:h="16838"/>
          <w:pgMar w:top="1417" w:right="1417" w:bottom="1417" w:left="1417" w:header="708" w:footer="708" w:gutter="0"/>
          <w:cols w:space="708"/>
          <w:docGrid w:linePitch="360"/>
        </w:sectPr>
      </w:pPr>
    </w:p>
    <w:p w14:paraId="64334F16" w14:textId="77777777" w:rsidR="002C3C88" w:rsidRDefault="002C3C88" w:rsidP="00357C72">
      <w:pPr>
        <w:pStyle w:val="Titre1"/>
        <w:rPr>
          <w:rFonts w:ascii="Century Gothic" w:eastAsia="Times New Roman" w:hAnsi="Century Gothic" w:cs="Times New Roman"/>
          <w:b/>
          <w:bCs/>
          <w:color w:val="4472C4"/>
          <w:sz w:val="28"/>
          <w:szCs w:val="28"/>
          <w:lang w:eastAsia="fr-FR"/>
        </w:rPr>
      </w:pPr>
      <w:bookmarkStart w:id="5" w:name="_Toc46323192"/>
      <w:r>
        <w:rPr>
          <w:rFonts w:ascii="Century Gothic" w:eastAsia="Times New Roman" w:hAnsi="Century Gothic" w:cs="Times New Roman"/>
          <w:b/>
          <w:bCs/>
          <w:color w:val="4472C4"/>
          <w:sz w:val="28"/>
          <w:szCs w:val="28"/>
          <w:lang w:eastAsia="fr-FR"/>
        </w:rPr>
        <w:lastRenderedPageBreak/>
        <w:t>L’EGALITE PROFESSIONNELLE</w:t>
      </w:r>
      <w:bookmarkEnd w:id="5"/>
    </w:p>
    <w:p w14:paraId="1F6DF4B5" w14:textId="77777777" w:rsidR="002C3C88" w:rsidRPr="001828A0" w:rsidRDefault="002C3C88" w:rsidP="002C3C88">
      <w:pPr>
        <w:jc w:val="both"/>
        <w:rPr>
          <w:rFonts w:ascii="Arial" w:eastAsia="Times New Roman" w:hAnsi="Arial" w:cs="Arial"/>
          <w:color w:val="000000" w:themeColor="text1"/>
          <w:sz w:val="24"/>
          <w:szCs w:val="24"/>
          <w:lang w:eastAsia="fr-FR"/>
        </w:rPr>
      </w:pPr>
    </w:p>
    <w:p w14:paraId="585184F1" w14:textId="77777777" w:rsidR="00B902E3" w:rsidRDefault="00B902E3" w:rsidP="00B902E3">
      <w:pPr>
        <w:autoSpaceDE w:val="0"/>
        <w:autoSpaceDN w:val="0"/>
        <w:adjustRightInd w:val="0"/>
        <w:spacing w:after="0" w:line="240" w:lineRule="auto"/>
        <w:jc w:val="both"/>
        <w:rPr>
          <w:rFonts w:cs="CIDFont+F4"/>
          <w:lang w:bidi="he-IL"/>
        </w:rPr>
      </w:pPr>
      <w:r w:rsidRPr="00B902E3">
        <w:rPr>
          <w:rFonts w:cs="CIDFont+F4"/>
          <w:lang w:bidi="he-IL"/>
        </w:rPr>
        <w:t>Figurant parmi les six titres de la loi de transformation de la Fonction Publique du 6 août 2019, l’égalité femmes</w:t>
      </w:r>
      <w:r w:rsidRPr="00B902E3">
        <w:rPr>
          <w:rFonts w:cs="CIDFont+F1"/>
          <w:lang w:bidi="he-IL"/>
        </w:rPr>
        <w:t>-</w:t>
      </w:r>
      <w:r w:rsidRPr="00B902E3">
        <w:rPr>
          <w:rFonts w:cs="CIDFont+F4"/>
          <w:lang w:bidi="he-IL"/>
        </w:rPr>
        <w:t>hommes est une préoccupation majeure des pouvoirs publics.</w:t>
      </w:r>
    </w:p>
    <w:p w14:paraId="4A65EC70" w14:textId="77777777" w:rsidR="00B902E3" w:rsidRPr="00B902E3" w:rsidRDefault="00B902E3" w:rsidP="00B902E3">
      <w:pPr>
        <w:autoSpaceDE w:val="0"/>
        <w:autoSpaceDN w:val="0"/>
        <w:adjustRightInd w:val="0"/>
        <w:spacing w:after="0" w:line="240" w:lineRule="auto"/>
        <w:jc w:val="both"/>
        <w:rPr>
          <w:rFonts w:cs="CIDFont+F4"/>
          <w:lang w:bidi="he-IL"/>
        </w:rPr>
      </w:pPr>
    </w:p>
    <w:p w14:paraId="432C6B31" w14:textId="77777777" w:rsidR="00B902E3" w:rsidRDefault="00B902E3" w:rsidP="00B902E3">
      <w:pPr>
        <w:autoSpaceDE w:val="0"/>
        <w:autoSpaceDN w:val="0"/>
        <w:adjustRightInd w:val="0"/>
        <w:spacing w:after="0" w:line="240" w:lineRule="auto"/>
        <w:jc w:val="both"/>
        <w:rPr>
          <w:rFonts w:cs="CIDFont+F4"/>
          <w:lang w:bidi="he-IL"/>
        </w:rPr>
      </w:pPr>
      <w:r w:rsidRPr="00B902E3">
        <w:rPr>
          <w:rFonts w:cs="CIDFont+F4"/>
          <w:lang w:bidi="he-IL"/>
        </w:rPr>
        <w:t>Le taux i</w:t>
      </w:r>
      <w:r w:rsidR="005036C1">
        <w:rPr>
          <w:rFonts w:cs="CIDFont+F4"/>
          <w:lang w:bidi="he-IL"/>
        </w:rPr>
        <w:t>mportant de féminisation de la fonction p</w:t>
      </w:r>
      <w:r w:rsidR="00C33318">
        <w:rPr>
          <w:rFonts w:cs="CIDFont+F4"/>
          <w:lang w:bidi="he-IL"/>
        </w:rPr>
        <w:t>ublique t</w:t>
      </w:r>
      <w:r w:rsidRPr="00B902E3">
        <w:rPr>
          <w:rFonts w:cs="CIDFont+F4"/>
          <w:lang w:bidi="he-IL"/>
        </w:rPr>
        <w:t xml:space="preserve">erritoriale ne doit pas masquer les inégalités persistantes entre les femmes et les hommes dans les parcours professionnels, les carrières et les rémunérations. </w:t>
      </w:r>
    </w:p>
    <w:p w14:paraId="1A18FCDD" w14:textId="77777777" w:rsidR="00B902E3" w:rsidRDefault="00B902E3" w:rsidP="00B902E3">
      <w:pPr>
        <w:autoSpaceDE w:val="0"/>
        <w:autoSpaceDN w:val="0"/>
        <w:adjustRightInd w:val="0"/>
        <w:spacing w:after="0" w:line="240" w:lineRule="auto"/>
        <w:jc w:val="both"/>
        <w:rPr>
          <w:rFonts w:cs="CIDFont+F4"/>
          <w:lang w:bidi="he-IL"/>
        </w:rPr>
      </w:pPr>
      <w:r w:rsidRPr="00B902E3">
        <w:rPr>
          <w:rFonts w:cs="CIDFont+F4"/>
          <w:lang w:bidi="he-IL"/>
        </w:rPr>
        <w:t>Au</w:t>
      </w:r>
      <w:r w:rsidRPr="00B902E3">
        <w:rPr>
          <w:rFonts w:cs="CIDFont+F1"/>
          <w:lang w:bidi="he-IL"/>
        </w:rPr>
        <w:t>-</w:t>
      </w:r>
      <w:r w:rsidRPr="00B902E3">
        <w:rPr>
          <w:rFonts w:cs="CIDFont+F4"/>
          <w:lang w:bidi="he-IL"/>
        </w:rPr>
        <w:t xml:space="preserve">delà des constats généraux, il est nécessaire de pouvoir s’appuyer sur des données objectives portant sur des domaines RH précis afin d’avoir une vision juste des disparités entre les genres. </w:t>
      </w:r>
    </w:p>
    <w:p w14:paraId="4BA95764" w14:textId="77777777" w:rsidR="00B902E3" w:rsidRPr="00B902E3" w:rsidRDefault="00B902E3" w:rsidP="00B902E3">
      <w:pPr>
        <w:autoSpaceDE w:val="0"/>
        <w:autoSpaceDN w:val="0"/>
        <w:adjustRightInd w:val="0"/>
        <w:spacing w:after="0" w:line="240" w:lineRule="auto"/>
        <w:jc w:val="both"/>
        <w:rPr>
          <w:rFonts w:cs="CIDFont+F4"/>
          <w:lang w:bidi="he-IL"/>
        </w:rPr>
      </w:pPr>
    </w:p>
    <w:p w14:paraId="3A8A7E81" w14:textId="77777777" w:rsidR="002C3C88" w:rsidRPr="00816664" w:rsidRDefault="002C3C88" w:rsidP="002C3C88">
      <w:pPr>
        <w:widowControl w:val="0"/>
        <w:jc w:val="both"/>
      </w:pPr>
    </w:p>
    <w:p w14:paraId="6E23F945" w14:textId="77777777" w:rsidR="002C3C88" w:rsidRDefault="002C3C88" w:rsidP="002C3C88">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sidRPr="00A83700">
        <w:rPr>
          <w:rFonts w:ascii="Century Gothic" w:eastAsia="Times New Roman" w:hAnsi="Century Gothic" w:cs="Times New Roman"/>
          <w:b/>
          <w:bCs/>
          <w:color w:val="4472C4"/>
          <w:sz w:val="23"/>
          <w:szCs w:val="23"/>
          <w:lang w:eastAsia="fr-FR"/>
        </w:rPr>
        <w:t>LES CHIFFRES CLES DE LA COLL</w:t>
      </w:r>
      <w:r>
        <w:rPr>
          <w:rFonts w:ascii="Century Gothic" w:eastAsia="Times New Roman" w:hAnsi="Century Gothic" w:cs="Times New Roman"/>
          <w:b/>
          <w:bCs/>
          <w:color w:val="4472C4"/>
          <w:sz w:val="23"/>
          <w:szCs w:val="23"/>
          <w:lang w:eastAsia="fr-FR"/>
        </w:rPr>
        <w:t>ECTIVITE</w:t>
      </w:r>
      <w:r w:rsidRPr="00A83700">
        <w:rPr>
          <w:rFonts w:ascii="Century Gothic" w:eastAsia="Times New Roman" w:hAnsi="Century Gothic" w:cs="Times New Roman"/>
          <w:b/>
          <w:bCs/>
          <w:color w:val="4472C4"/>
          <w:sz w:val="23"/>
          <w:szCs w:val="23"/>
          <w:lang w:eastAsia="fr-FR"/>
        </w:rPr>
        <w:t> </w:t>
      </w:r>
      <w:r w:rsidR="00E62EA8">
        <w:rPr>
          <w:rFonts w:ascii="Century Gothic" w:eastAsia="Times New Roman" w:hAnsi="Century Gothic" w:cs="Times New Roman"/>
          <w:b/>
          <w:bCs/>
          <w:color w:val="4472C4"/>
          <w:sz w:val="23"/>
          <w:szCs w:val="23"/>
          <w:lang w:eastAsia="fr-FR"/>
        </w:rPr>
        <w:t xml:space="preserve">(issus du bilan social) </w:t>
      </w:r>
      <w:r w:rsidRPr="00A83700">
        <w:rPr>
          <w:rFonts w:ascii="Century Gothic" w:eastAsia="Times New Roman" w:hAnsi="Century Gothic" w:cs="Times New Roman"/>
          <w:b/>
          <w:bCs/>
          <w:color w:val="4472C4"/>
          <w:sz w:val="23"/>
          <w:szCs w:val="23"/>
          <w:lang w:eastAsia="fr-FR"/>
        </w:rPr>
        <w:t>:</w:t>
      </w:r>
      <w:r w:rsidR="00E62EA8">
        <w:rPr>
          <w:rFonts w:ascii="Century Gothic" w:eastAsia="Times New Roman" w:hAnsi="Century Gothic" w:cs="Times New Roman"/>
          <w:b/>
          <w:bCs/>
          <w:color w:val="4472C4"/>
          <w:sz w:val="23"/>
          <w:szCs w:val="23"/>
          <w:lang w:eastAsia="fr-FR"/>
        </w:rPr>
        <w:t xml:space="preserve">  </w:t>
      </w:r>
    </w:p>
    <w:p w14:paraId="751EC72C" w14:textId="77777777" w:rsidR="00B21E33" w:rsidRDefault="00B21E33" w:rsidP="00B21E33">
      <w:pPr>
        <w:spacing w:after="0" w:line="240" w:lineRule="auto"/>
        <w:rPr>
          <w:rFonts w:ascii="Century Gothic" w:eastAsia="Times New Roman" w:hAnsi="Century Gothic" w:cs="Times New Roman"/>
          <w:b/>
          <w:bCs/>
          <w:color w:val="4472C4"/>
          <w:sz w:val="23"/>
          <w:szCs w:val="23"/>
          <w:lang w:eastAsia="fr-FR"/>
        </w:rPr>
      </w:pPr>
    </w:p>
    <w:p w14:paraId="38CBCD9C" w14:textId="77777777" w:rsidR="00B21E33" w:rsidRDefault="00B21E33" w:rsidP="00B21E33">
      <w:pPr>
        <w:autoSpaceDE w:val="0"/>
        <w:autoSpaceDN w:val="0"/>
        <w:adjustRightInd w:val="0"/>
        <w:spacing w:after="0" w:line="240" w:lineRule="auto"/>
        <w:jc w:val="both"/>
        <w:rPr>
          <w:rFonts w:cs="CIDFont+F4"/>
          <w:lang w:bidi="he-IL"/>
        </w:rPr>
      </w:pPr>
      <w:r>
        <w:rPr>
          <w:rFonts w:cs="CIDFont+F4"/>
          <w:lang w:bidi="he-IL"/>
        </w:rPr>
        <w:t>Dans cette rubrique, la collectivité devra indiquer les éléments statistiques en sa possession.</w:t>
      </w:r>
    </w:p>
    <w:p w14:paraId="7D9B9F6D" w14:textId="77777777" w:rsidR="00B21E33" w:rsidRDefault="00B21E33" w:rsidP="00B21E33">
      <w:pPr>
        <w:autoSpaceDE w:val="0"/>
        <w:autoSpaceDN w:val="0"/>
        <w:adjustRightInd w:val="0"/>
        <w:spacing w:after="0" w:line="240" w:lineRule="auto"/>
        <w:jc w:val="both"/>
        <w:rPr>
          <w:rFonts w:cs="CIDFont+F4"/>
          <w:lang w:bidi="he-IL"/>
        </w:rPr>
      </w:pPr>
    </w:p>
    <w:p w14:paraId="56401CEC" w14:textId="77777777" w:rsidR="00B21E33" w:rsidRDefault="00B21E33" w:rsidP="00B21E33">
      <w:pPr>
        <w:autoSpaceDE w:val="0"/>
        <w:autoSpaceDN w:val="0"/>
        <w:adjustRightInd w:val="0"/>
        <w:spacing w:after="0" w:line="240" w:lineRule="auto"/>
        <w:jc w:val="both"/>
        <w:rPr>
          <w:rFonts w:cs="CIDFont+F4"/>
          <w:lang w:bidi="he-IL"/>
        </w:rPr>
        <w:sectPr w:rsidR="00B21E33"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74A25B2E" w14:textId="77777777" w:rsidR="00B21E33" w:rsidRDefault="00B21E33" w:rsidP="00B21E33">
      <w:pPr>
        <w:spacing w:after="0" w:line="240" w:lineRule="auto"/>
        <w:rPr>
          <w:rFonts w:ascii="Century Gothic" w:eastAsia="Times New Roman" w:hAnsi="Century Gothic" w:cs="Times New Roman"/>
          <w:b/>
          <w:bCs/>
          <w:color w:val="4472C4"/>
          <w:sz w:val="23"/>
          <w:szCs w:val="23"/>
          <w:lang w:eastAsia="fr-FR"/>
        </w:rPr>
      </w:pPr>
    </w:p>
    <w:p w14:paraId="1390DE90" w14:textId="77777777" w:rsidR="00B21E33" w:rsidRDefault="00B21E33" w:rsidP="00B21E33">
      <w:pPr>
        <w:spacing w:after="0" w:line="240" w:lineRule="auto"/>
        <w:rPr>
          <w:rFonts w:ascii="Century Gothic" w:eastAsia="Times New Roman" w:hAnsi="Century Gothic" w:cs="Times New Roman"/>
          <w:b/>
          <w:bCs/>
          <w:color w:val="4472C4"/>
          <w:sz w:val="23"/>
          <w:szCs w:val="23"/>
          <w:lang w:eastAsia="fr-FR"/>
        </w:rPr>
      </w:pPr>
    </w:p>
    <w:p w14:paraId="37B6EEB0" w14:textId="77777777" w:rsidR="00B21E33" w:rsidRPr="00B21E33" w:rsidRDefault="00B21E33" w:rsidP="00B21E33">
      <w:pPr>
        <w:spacing w:after="0" w:line="240" w:lineRule="auto"/>
        <w:rPr>
          <w:rFonts w:ascii="Century Gothic" w:eastAsia="Times New Roman" w:hAnsi="Century Gothic" w:cs="Times New Roman"/>
          <w:b/>
          <w:bCs/>
          <w:color w:val="4472C4"/>
          <w:sz w:val="23"/>
          <w:szCs w:val="23"/>
          <w:lang w:eastAsia="fr-FR"/>
        </w:rPr>
        <w:sectPr w:rsidR="00B21E33" w:rsidRPr="00B21E33" w:rsidSect="00E62F5E">
          <w:type w:val="continuous"/>
          <w:pgSz w:w="11906" w:h="16838"/>
          <w:pgMar w:top="1417" w:right="1417" w:bottom="1417" w:left="1417" w:header="708" w:footer="708" w:gutter="0"/>
          <w:cols w:space="708"/>
          <w:docGrid w:linePitch="360"/>
        </w:sectPr>
      </w:pPr>
    </w:p>
    <w:p w14:paraId="7FEFAE80" w14:textId="77777777" w:rsidR="00E62EA8" w:rsidRDefault="00E62EA8" w:rsidP="002C3C88">
      <w:pPr>
        <w:spacing w:after="0" w:line="240" w:lineRule="auto"/>
        <w:rPr>
          <w:rFonts w:ascii="Century Gothic" w:eastAsia="Times New Roman" w:hAnsi="Century Gothic" w:cs="Times New Roman"/>
          <w:b/>
          <w:bCs/>
          <w:color w:val="4472C4"/>
          <w:sz w:val="23"/>
          <w:szCs w:val="23"/>
          <w:lang w:eastAsia="fr-FR"/>
        </w:rPr>
        <w:sectPr w:rsidR="00E62EA8" w:rsidSect="00640793">
          <w:type w:val="continuous"/>
          <w:pgSz w:w="11906" w:h="16838"/>
          <w:pgMar w:top="1417" w:right="1417" w:bottom="1417" w:left="1417" w:header="708" w:footer="708" w:gutter="0"/>
          <w:cols w:space="708"/>
          <w:docGrid w:linePitch="360"/>
        </w:sectPr>
      </w:pPr>
    </w:p>
    <w:p w14:paraId="2906592A" w14:textId="77777777" w:rsidR="002C3C88" w:rsidRDefault="00E62EA8" w:rsidP="002C3C88">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4BFADC75" wp14:editId="71E84ECA">
            <wp:extent cx="2362200" cy="1153774"/>
            <wp:effectExtent l="0" t="0" r="0" b="889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369919" cy="1157544"/>
                    </a:xfrm>
                    <a:prstGeom prst="rect">
                      <a:avLst/>
                    </a:prstGeom>
                  </pic:spPr>
                </pic:pic>
              </a:graphicData>
            </a:graphic>
          </wp:inline>
        </w:drawing>
      </w:r>
    </w:p>
    <w:p w14:paraId="7397730D" w14:textId="77777777" w:rsidR="002C3C88" w:rsidRDefault="00E62EA8" w:rsidP="00E62EA8">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782396DD" wp14:editId="085F8351">
            <wp:extent cx="2725624" cy="990414"/>
            <wp:effectExtent l="0" t="0" r="0" b="63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790601" cy="1014025"/>
                    </a:xfrm>
                    <a:prstGeom prst="rect">
                      <a:avLst/>
                    </a:prstGeom>
                  </pic:spPr>
                </pic:pic>
              </a:graphicData>
            </a:graphic>
          </wp:inline>
        </w:drawing>
      </w:r>
    </w:p>
    <w:p w14:paraId="1425AEEA" w14:textId="77777777" w:rsidR="002C3C88" w:rsidRPr="00640793" w:rsidRDefault="002C3C88" w:rsidP="002C3C88">
      <w:pPr>
        <w:spacing w:after="0" w:line="240" w:lineRule="auto"/>
        <w:jc w:val="center"/>
        <w:rPr>
          <w:rFonts w:ascii="Century Gothic" w:eastAsia="Times New Roman" w:hAnsi="Century Gothic" w:cs="Times New Roman"/>
          <w:b/>
          <w:bCs/>
          <w:color w:val="4472C4"/>
          <w:sz w:val="23"/>
          <w:szCs w:val="23"/>
          <w:lang w:eastAsia="fr-FR"/>
        </w:rPr>
        <w:sectPr w:rsidR="002C3C88" w:rsidRPr="00640793" w:rsidSect="0025643D">
          <w:type w:val="continuous"/>
          <w:pgSz w:w="11906" w:h="16838"/>
          <w:pgMar w:top="1417" w:right="1417" w:bottom="1417" w:left="1417" w:header="708" w:footer="708" w:gutter="0"/>
          <w:cols w:num="2" w:space="708"/>
          <w:docGrid w:linePitch="360"/>
        </w:sectPr>
      </w:pPr>
    </w:p>
    <w:p w14:paraId="04B3FDC9" w14:textId="77777777" w:rsidR="0025643D" w:rsidRDefault="0025643D" w:rsidP="002C3C88">
      <w:pPr>
        <w:ind w:firstLine="708"/>
        <w:rPr>
          <w:rFonts w:cs="CIDFont+F4"/>
          <w:lang w:bidi="he-IL"/>
        </w:rPr>
        <w:sectPr w:rsidR="0025643D" w:rsidSect="005036C1">
          <w:type w:val="continuous"/>
          <w:pgSz w:w="11906" w:h="16838"/>
          <w:pgMar w:top="1417" w:right="1417" w:bottom="1417" w:left="1417" w:header="708" w:footer="708" w:gutter="0"/>
          <w:cols w:space="708"/>
          <w:docGrid w:linePitch="360"/>
        </w:sectPr>
      </w:pPr>
    </w:p>
    <w:p w14:paraId="081BB308" w14:textId="77777777" w:rsidR="002C3C88" w:rsidRDefault="002C3C88" w:rsidP="002C3C88">
      <w:pPr>
        <w:ind w:firstLine="708"/>
        <w:rPr>
          <w:rFonts w:cs="CIDFont+F4"/>
          <w:lang w:bidi="he-IL"/>
        </w:rPr>
      </w:pPr>
    </w:p>
    <w:p w14:paraId="29AFF76D" w14:textId="77777777" w:rsidR="00BA4D9E" w:rsidRDefault="00BA4D9E" w:rsidP="00BA4D9E">
      <w:pPr>
        <w:rPr>
          <w:rFonts w:cs="CIDFont+F4"/>
          <w:lang w:bidi="he-IL"/>
        </w:rPr>
      </w:pPr>
      <w:r>
        <w:rPr>
          <w:noProof/>
          <w:lang w:eastAsia="fr-FR"/>
        </w:rPr>
        <w:lastRenderedPageBreak/>
        <w:drawing>
          <wp:inline distT="0" distB="0" distL="0" distR="0" wp14:anchorId="533D649C" wp14:editId="754998A0">
            <wp:extent cx="2888512" cy="1552575"/>
            <wp:effectExtent l="0" t="0" r="762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98437" cy="1557910"/>
                    </a:xfrm>
                    <a:prstGeom prst="rect">
                      <a:avLst/>
                    </a:prstGeom>
                  </pic:spPr>
                </pic:pic>
              </a:graphicData>
            </a:graphic>
          </wp:inline>
        </w:drawing>
      </w:r>
    </w:p>
    <w:p w14:paraId="5EB3C8F1" w14:textId="77777777" w:rsidR="005036C1" w:rsidRDefault="005036C1" w:rsidP="00BA4D9E">
      <w:pPr>
        <w:rPr>
          <w:rFonts w:cs="CIDFont+F4"/>
          <w:lang w:bidi="he-IL"/>
        </w:rPr>
        <w:sectPr w:rsidR="005036C1" w:rsidSect="005036C1">
          <w:type w:val="continuous"/>
          <w:pgSz w:w="11906" w:h="16838"/>
          <w:pgMar w:top="1417" w:right="1417" w:bottom="1417" w:left="1417" w:header="708" w:footer="708" w:gutter="0"/>
          <w:cols w:space="708"/>
          <w:docGrid w:linePitch="360"/>
        </w:sectPr>
      </w:pPr>
    </w:p>
    <w:p w14:paraId="3230B62B" w14:textId="77777777" w:rsidR="00B902E3" w:rsidRDefault="00BA4D9E" w:rsidP="00BA4D9E">
      <w:pPr>
        <w:rPr>
          <w:rFonts w:cs="CIDFont+F4"/>
          <w:lang w:bidi="he-IL"/>
        </w:rPr>
      </w:pPr>
      <w:r>
        <w:rPr>
          <w:noProof/>
          <w:lang w:eastAsia="fr-FR"/>
        </w:rPr>
        <w:drawing>
          <wp:inline distT="0" distB="0" distL="0" distR="0" wp14:anchorId="237117CE" wp14:editId="44AB000B">
            <wp:extent cx="3234404" cy="1019175"/>
            <wp:effectExtent l="0" t="0" r="444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251669" cy="1024615"/>
                    </a:xfrm>
                    <a:prstGeom prst="rect">
                      <a:avLst/>
                    </a:prstGeom>
                  </pic:spPr>
                </pic:pic>
              </a:graphicData>
            </a:graphic>
          </wp:inline>
        </w:drawing>
      </w:r>
    </w:p>
    <w:p w14:paraId="11C969B0" w14:textId="77777777" w:rsidR="00B902E3" w:rsidRDefault="00BA4D9E" w:rsidP="00BA4D9E">
      <w:pPr>
        <w:rPr>
          <w:rFonts w:cs="CIDFont+F4"/>
          <w:lang w:bidi="he-IL"/>
        </w:rPr>
      </w:pPr>
      <w:r>
        <w:rPr>
          <w:noProof/>
          <w:lang w:eastAsia="fr-FR"/>
        </w:rPr>
        <w:drawing>
          <wp:inline distT="0" distB="0" distL="0" distR="0" wp14:anchorId="6F2D8766" wp14:editId="40B0595A">
            <wp:extent cx="2762250" cy="18723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773185" cy="1879762"/>
                    </a:xfrm>
                    <a:prstGeom prst="rect">
                      <a:avLst/>
                    </a:prstGeom>
                  </pic:spPr>
                </pic:pic>
              </a:graphicData>
            </a:graphic>
          </wp:inline>
        </w:drawing>
      </w:r>
    </w:p>
    <w:p w14:paraId="76E84526" w14:textId="77777777" w:rsidR="00E62EA8" w:rsidRDefault="00E62EA8" w:rsidP="002C3C88">
      <w:pPr>
        <w:ind w:firstLine="708"/>
        <w:rPr>
          <w:rFonts w:cs="CIDFont+F4"/>
          <w:lang w:bidi="he-IL"/>
        </w:rPr>
        <w:sectPr w:rsidR="00E62EA8" w:rsidSect="005036C1">
          <w:type w:val="continuous"/>
          <w:pgSz w:w="11906" w:h="16838"/>
          <w:pgMar w:top="1417" w:right="1417" w:bottom="1417" w:left="1417" w:header="708" w:footer="708" w:gutter="0"/>
          <w:cols w:num="2" w:space="708"/>
          <w:docGrid w:linePitch="360"/>
        </w:sectPr>
      </w:pPr>
    </w:p>
    <w:p w14:paraId="47B1B632" w14:textId="77777777" w:rsidR="005036C1" w:rsidRDefault="005036C1" w:rsidP="005036C1">
      <w:pPr>
        <w:rPr>
          <w:rFonts w:cs="CIDFont+F4"/>
          <w:lang w:bidi="he-IL"/>
        </w:rPr>
        <w:sectPr w:rsidR="005036C1" w:rsidSect="0025643D">
          <w:type w:val="continuous"/>
          <w:pgSz w:w="11906" w:h="16838"/>
          <w:pgMar w:top="1417" w:right="1417" w:bottom="1417" w:left="1417" w:header="708" w:footer="708" w:gutter="0"/>
          <w:cols w:num="3" w:space="708"/>
          <w:docGrid w:linePitch="360"/>
        </w:sectPr>
      </w:pPr>
    </w:p>
    <w:p w14:paraId="07A76B84" w14:textId="3935734C" w:rsidR="002C3C88" w:rsidRDefault="002C3C88" w:rsidP="00B902E3">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LA COMPARAISON AVEC LES ANNEES </w:t>
      </w:r>
      <w:r w:rsidR="00352C6A">
        <w:rPr>
          <w:rFonts w:ascii="Century Gothic" w:eastAsia="Times New Roman" w:hAnsi="Century Gothic" w:cs="Times New Roman"/>
          <w:b/>
          <w:bCs/>
          <w:color w:val="4472C4"/>
          <w:sz w:val="23"/>
          <w:szCs w:val="23"/>
          <w:lang w:eastAsia="fr-FR"/>
        </w:rPr>
        <w:t xml:space="preserve">PRECEDENTES </w:t>
      </w:r>
      <w:r w:rsidRPr="00A83700">
        <w:rPr>
          <w:rFonts w:ascii="Century Gothic" w:eastAsia="Times New Roman" w:hAnsi="Century Gothic" w:cs="Times New Roman"/>
          <w:b/>
          <w:bCs/>
          <w:color w:val="4472C4"/>
          <w:sz w:val="23"/>
          <w:szCs w:val="23"/>
          <w:lang w:eastAsia="fr-FR"/>
        </w:rPr>
        <w:t>:</w:t>
      </w:r>
    </w:p>
    <w:p w14:paraId="3CD46824" w14:textId="77777777" w:rsidR="002C3C88" w:rsidRPr="000B2822" w:rsidRDefault="002C3C88" w:rsidP="002C3C88">
      <w:pPr>
        <w:spacing w:after="0" w:line="240" w:lineRule="auto"/>
        <w:rPr>
          <w:rFonts w:ascii="Century Gothic" w:eastAsia="Times New Roman" w:hAnsi="Century Gothic" w:cs="Times New Roman"/>
          <w:b/>
          <w:bCs/>
          <w:color w:val="4472C4"/>
          <w:sz w:val="23"/>
          <w:szCs w:val="23"/>
          <w:lang w:eastAsia="fr-FR"/>
        </w:rPr>
        <w:sectPr w:rsidR="002C3C88" w:rsidRPr="000B2822" w:rsidSect="000B2822">
          <w:type w:val="continuous"/>
          <w:pgSz w:w="11906" w:h="16838"/>
          <w:pgMar w:top="1417" w:right="1417" w:bottom="1417" w:left="1417" w:header="708" w:footer="708" w:gutter="0"/>
          <w:cols w:space="708"/>
          <w:docGrid w:linePitch="360"/>
        </w:sectPr>
      </w:pPr>
    </w:p>
    <w:p w14:paraId="3BAC07F7" w14:textId="77777777" w:rsidR="002C3C88" w:rsidRDefault="002C3C88" w:rsidP="002C3C88">
      <w:pPr>
        <w:spacing w:after="0" w:line="240" w:lineRule="auto"/>
        <w:jc w:val="both"/>
        <w:rPr>
          <w:rFonts w:eastAsia="Times New Roman" w:cs="Times New Roman"/>
          <w:bCs/>
          <w:color w:val="000000" w:themeColor="text1"/>
          <w:lang w:eastAsia="fr-FR"/>
        </w:rPr>
      </w:pPr>
    </w:p>
    <w:p w14:paraId="51BA753B" w14:textId="77777777" w:rsidR="002C3C88" w:rsidRDefault="002C3C88" w:rsidP="002C3C88">
      <w:pPr>
        <w:spacing w:after="0" w:line="240" w:lineRule="auto"/>
        <w:jc w:val="both"/>
        <w:rPr>
          <w:rFonts w:eastAsia="Times New Roman" w:cs="Times New Roman"/>
          <w:bCs/>
          <w:color w:val="000000" w:themeColor="text1"/>
          <w:lang w:eastAsia="fr-FR"/>
        </w:rPr>
      </w:pPr>
      <w:r w:rsidRPr="000B2822">
        <w:rPr>
          <w:rFonts w:eastAsia="Times New Roman" w:cs="Times New Roman"/>
          <w:bCs/>
          <w:color w:val="000000" w:themeColor="text1"/>
          <w:lang w:eastAsia="fr-FR"/>
        </w:rPr>
        <w:t>Pour les collectivités qui réalisent le bilan social de manière régulière, cette comparaison permet de mesurer l’évolution des données chiffrées.</w:t>
      </w:r>
    </w:p>
    <w:p w14:paraId="793044DA" w14:textId="77777777" w:rsidR="002C3C88" w:rsidRDefault="002C3C88" w:rsidP="005036C1">
      <w:pPr>
        <w:spacing w:after="0" w:line="240" w:lineRule="auto"/>
        <w:rPr>
          <w:rFonts w:ascii="Century Gothic" w:eastAsia="Times New Roman" w:hAnsi="Century Gothic" w:cs="Times New Roman"/>
          <w:b/>
          <w:bCs/>
          <w:color w:val="4472C4"/>
          <w:sz w:val="23"/>
          <w:szCs w:val="23"/>
          <w:lang w:eastAsia="fr-FR"/>
        </w:rPr>
      </w:pPr>
    </w:p>
    <w:p w14:paraId="4BCE5907" w14:textId="77777777" w:rsidR="005036C1" w:rsidRPr="001828A0" w:rsidRDefault="005036C1" w:rsidP="005036C1">
      <w:pPr>
        <w:spacing w:after="0" w:line="240" w:lineRule="auto"/>
        <w:rPr>
          <w:rFonts w:eastAsia="Times New Roman" w:cs="Times New Roman"/>
          <w:b/>
          <w:bCs/>
          <w:color w:val="4472C4"/>
          <w:sz w:val="23"/>
          <w:szCs w:val="23"/>
          <w:lang w:eastAsia="fr-FR"/>
        </w:rPr>
        <w:sectPr w:rsidR="005036C1" w:rsidRPr="001828A0" w:rsidSect="000B2822">
          <w:type w:val="continuous"/>
          <w:pgSz w:w="11906" w:h="16838"/>
          <w:pgMar w:top="1417" w:right="1417" w:bottom="1417" w:left="1417" w:header="708" w:footer="708" w:gutter="0"/>
          <w:cols w:space="708"/>
          <w:docGrid w:linePitch="360"/>
        </w:sectPr>
      </w:pPr>
    </w:p>
    <w:p w14:paraId="463A48DE" w14:textId="77777777" w:rsidR="002C3C88" w:rsidRPr="001828A0" w:rsidRDefault="005036C1" w:rsidP="005036C1">
      <w:pPr>
        <w:pStyle w:val="Paragraphedeliste"/>
        <w:numPr>
          <w:ilvl w:val="0"/>
          <w:numId w:val="29"/>
        </w:numPr>
        <w:spacing w:after="0" w:line="240" w:lineRule="auto"/>
        <w:rPr>
          <w:rFonts w:eastAsia="Times New Roman" w:cs="Times New Roman"/>
          <w:b/>
          <w:bCs/>
          <w:color w:val="4472C4"/>
          <w:sz w:val="23"/>
          <w:szCs w:val="23"/>
          <w:lang w:eastAsia="fr-FR"/>
        </w:rPr>
      </w:pPr>
      <w:r w:rsidRPr="001828A0">
        <w:rPr>
          <w:rFonts w:eastAsia="Times New Roman" w:cs="Times New Roman"/>
          <w:b/>
          <w:bCs/>
          <w:color w:val="4472C4"/>
          <w:sz w:val="23"/>
          <w:szCs w:val="23"/>
          <w:lang w:eastAsia="fr-FR"/>
        </w:rPr>
        <w:t>Comparaison des promotions internes 2017 - 2019</w:t>
      </w:r>
    </w:p>
    <w:p w14:paraId="450A58FF" w14:textId="77777777" w:rsidR="005036C1" w:rsidRPr="001828A0" w:rsidRDefault="005036C1" w:rsidP="005036C1">
      <w:pPr>
        <w:spacing w:after="0" w:line="240" w:lineRule="auto"/>
        <w:rPr>
          <w:rFonts w:eastAsia="Times New Roman" w:cs="Times New Roman"/>
          <w:b/>
          <w:bCs/>
          <w:color w:val="000000" w:themeColor="text1"/>
          <w:lang w:eastAsia="fr-FR"/>
        </w:rPr>
      </w:pPr>
    </w:p>
    <w:p w14:paraId="3904FB24" w14:textId="77777777" w:rsidR="005036C1" w:rsidRPr="001828A0" w:rsidRDefault="005036C1" w:rsidP="005036C1">
      <w:pPr>
        <w:pStyle w:val="Paragraphedeliste"/>
        <w:numPr>
          <w:ilvl w:val="0"/>
          <w:numId w:val="29"/>
        </w:numPr>
        <w:spacing w:after="0" w:line="240" w:lineRule="auto"/>
        <w:rPr>
          <w:rFonts w:eastAsia="Times New Roman" w:cs="Times New Roman"/>
          <w:b/>
          <w:bCs/>
          <w:color w:val="4472C4"/>
          <w:sz w:val="23"/>
          <w:szCs w:val="23"/>
          <w:lang w:eastAsia="fr-FR"/>
        </w:rPr>
      </w:pPr>
      <w:r w:rsidRPr="001828A0">
        <w:rPr>
          <w:rFonts w:eastAsia="Times New Roman" w:cs="Times New Roman"/>
          <w:b/>
          <w:bCs/>
          <w:color w:val="4472C4"/>
          <w:sz w:val="23"/>
          <w:szCs w:val="23"/>
          <w:lang w:eastAsia="fr-FR"/>
        </w:rPr>
        <w:t>Comparaison des avancements de grade 2017 - 2019</w:t>
      </w:r>
    </w:p>
    <w:p w14:paraId="0F235904" w14:textId="77777777" w:rsidR="005036C1" w:rsidRPr="001828A0" w:rsidRDefault="005036C1" w:rsidP="005036C1">
      <w:pPr>
        <w:spacing w:after="0" w:line="240" w:lineRule="auto"/>
        <w:rPr>
          <w:rFonts w:eastAsia="Times New Roman" w:cs="Times New Roman"/>
          <w:b/>
          <w:bCs/>
          <w:color w:val="4472C4"/>
          <w:sz w:val="23"/>
          <w:szCs w:val="23"/>
          <w:lang w:eastAsia="fr-FR"/>
        </w:rPr>
      </w:pPr>
    </w:p>
    <w:p w14:paraId="5A1AA620" w14:textId="77777777" w:rsidR="005036C1" w:rsidRPr="001828A0" w:rsidRDefault="005036C1" w:rsidP="005036C1">
      <w:pPr>
        <w:pStyle w:val="Paragraphedeliste"/>
        <w:numPr>
          <w:ilvl w:val="0"/>
          <w:numId w:val="29"/>
        </w:numPr>
        <w:spacing w:after="0" w:line="240" w:lineRule="auto"/>
        <w:rPr>
          <w:rFonts w:eastAsia="Times New Roman" w:cs="Times New Roman"/>
          <w:b/>
          <w:bCs/>
          <w:color w:val="4472C4"/>
          <w:sz w:val="23"/>
          <w:szCs w:val="23"/>
          <w:lang w:eastAsia="fr-FR"/>
        </w:rPr>
      </w:pPr>
      <w:r w:rsidRPr="001828A0">
        <w:rPr>
          <w:rFonts w:eastAsia="Times New Roman" w:cs="Times New Roman"/>
          <w:b/>
          <w:bCs/>
          <w:color w:val="4472C4"/>
          <w:sz w:val="23"/>
          <w:szCs w:val="23"/>
          <w:lang w:eastAsia="fr-FR"/>
        </w:rPr>
        <w:t>Evolution sexuée des agents en temps partiel 2017 - 2019</w:t>
      </w:r>
    </w:p>
    <w:p w14:paraId="4B63F1E4" w14:textId="77777777" w:rsidR="005036C1" w:rsidRDefault="005036C1" w:rsidP="005036C1">
      <w:pPr>
        <w:spacing w:after="0" w:line="240" w:lineRule="auto"/>
        <w:rPr>
          <w:rFonts w:eastAsia="Times New Roman" w:cs="Times New Roman"/>
          <w:bCs/>
          <w:color w:val="000000" w:themeColor="text1"/>
          <w:lang w:eastAsia="fr-FR"/>
        </w:rPr>
        <w:sectPr w:rsidR="005036C1" w:rsidSect="005036C1">
          <w:type w:val="continuous"/>
          <w:pgSz w:w="11906" w:h="16838"/>
          <w:pgMar w:top="1417" w:right="1417" w:bottom="1417" w:left="1417" w:header="708" w:footer="708" w:gutter="0"/>
          <w:cols w:space="708"/>
          <w:docGrid w:linePitch="360"/>
        </w:sectPr>
      </w:pPr>
    </w:p>
    <w:p w14:paraId="5443909E" w14:textId="77777777" w:rsidR="005036C1" w:rsidRDefault="005036C1" w:rsidP="005036C1">
      <w:pPr>
        <w:spacing w:after="0" w:line="240" w:lineRule="auto"/>
        <w:rPr>
          <w:rFonts w:eastAsia="Times New Roman" w:cs="Times New Roman"/>
          <w:bCs/>
          <w:color w:val="000000" w:themeColor="text1"/>
          <w:lang w:eastAsia="fr-FR"/>
        </w:rPr>
      </w:pPr>
    </w:p>
    <w:p w14:paraId="3F0FE09B" w14:textId="77777777" w:rsidR="005036C1" w:rsidRDefault="005036C1" w:rsidP="005036C1">
      <w:pPr>
        <w:spacing w:after="0" w:line="240" w:lineRule="auto"/>
        <w:rPr>
          <w:rFonts w:eastAsia="Times New Roman" w:cs="Times New Roman"/>
          <w:bCs/>
          <w:color w:val="000000" w:themeColor="text1"/>
          <w:lang w:eastAsia="fr-FR"/>
        </w:rPr>
      </w:pPr>
    </w:p>
    <w:p w14:paraId="5F2860AA" w14:textId="77777777" w:rsidR="002C3C88" w:rsidRDefault="002C3C88" w:rsidP="005036C1">
      <w:pPr>
        <w:spacing w:after="0" w:line="240" w:lineRule="auto"/>
        <w:rPr>
          <w:rFonts w:ascii="Century Gothic" w:eastAsia="Times New Roman" w:hAnsi="Century Gothic" w:cs="Times New Roman"/>
          <w:b/>
          <w:bCs/>
          <w:color w:val="4472C4"/>
          <w:sz w:val="23"/>
          <w:szCs w:val="23"/>
          <w:lang w:eastAsia="fr-FR"/>
        </w:rPr>
        <w:sectPr w:rsidR="002C3C88" w:rsidSect="004B02CD">
          <w:type w:val="continuous"/>
          <w:pgSz w:w="11906" w:h="16838"/>
          <w:pgMar w:top="1417" w:right="1417" w:bottom="1417" w:left="1417" w:header="708" w:footer="708" w:gutter="0"/>
          <w:cols w:num="2" w:space="708"/>
          <w:docGrid w:linePitch="360"/>
        </w:sectPr>
      </w:pPr>
    </w:p>
    <w:p w14:paraId="512E4123" w14:textId="77777777" w:rsidR="002C3C88" w:rsidRDefault="002C3C88" w:rsidP="005F380E">
      <w:pPr>
        <w:spacing w:after="0" w:line="240" w:lineRule="auto"/>
        <w:rPr>
          <w:rFonts w:ascii="Century Gothic" w:eastAsia="Times New Roman" w:hAnsi="Century Gothic" w:cs="Times New Roman"/>
          <w:b/>
          <w:bCs/>
          <w:color w:val="4472C4"/>
          <w:sz w:val="23"/>
          <w:szCs w:val="23"/>
          <w:lang w:eastAsia="fr-FR"/>
        </w:rPr>
      </w:pPr>
    </w:p>
    <w:p w14:paraId="7685BB9F" w14:textId="77777777" w:rsidR="002C3C88" w:rsidRDefault="002C3C88" w:rsidP="002C3C88">
      <w:pPr>
        <w:spacing w:after="0" w:line="240" w:lineRule="auto"/>
        <w:jc w:val="center"/>
        <w:rPr>
          <w:rFonts w:eastAsia="Times New Roman" w:cs="Times New Roman"/>
          <w:bCs/>
          <w:color w:val="000000" w:themeColor="text1"/>
          <w:lang w:eastAsia="fr-FR"/>
        </w:rPr>
        <w:sectPr w:rsidR="002C3C88" w:rsidSect="00077170">
          <w:type w:val="continuous"/>
          <w:pgSz w:w="11906" w:h="16838"/>
          <w:pgMar w:top="1417" w:right="1417" w:bottom="1417" w:left="1417" w:header="708" w:footer="708" w:gutter="0"/>
          <w:cols w:space="708"/>
          <w:docGrid w:linePitch="360"/>
        </w:sectPr>
      </w:pPr>
    </w:p>
    <w:p w14:paraId="037BAFC9" w14:textId="77777777" w:rsidR="002C3C88" w:rsidRDefault="002C3C88" w:rsidP="00B902E3">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 COMPARAISON AVEC LES COLLECTIVITES DE MEME TAILLE</w:t>
      </w:r>
    </w:p>
    <w:p w14:paraId="3B137096" w14:textId="77777777" w:rsidR="003B4DBE" w:rsidRDefault="003B4DBE" w:rsidP="003B4DBE">
      <w:pPr>
        <w:spacing w:after="0" w:line="240" w:lineRule="auto"/>
        <w:jc w:val="both"/>
        <w:rPr>
          <w:rFonts w:eastAsia="Times New Roman" w:cs="Times New Roman"/>
          <w:bCs/>
          <w:color w:val="000000" w:themeColor="text1"/>
          <w:sz w:val="23"/>
          <w:szCs w:val="23"/>
          <w:lang w:eastAsia="fr-FR"/>
        </w:rPr>
      </w:pPr>
    </w:p>
    <w:p w14:paraId="73D2F7AA" w14:textId="77777777" w:rsidR="003B4DBE" w:rsidRDefault="003B4DBE" w:rsidP="003B4DBE">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comparaisons avec d’autres collectivités peuvent être envisagées à deux niveaux :</w:t>
      </w:r>
    </w:p>
    <w:p w14:paraId="0F220179" w14:textId="0E1D9DE8" w:rsidR="005F380E" w:rsidRPr="005F380E" w:rsidRDefault="003B4DBE" w:rsidP="005F380E">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issues du document </w:t>
      </w:r>
      <w:hyperlink r:id="rId51" w:history="1">
        <w:r w:rsidRPr="00E0295E">
          <w:rPr>
            <w:rStyle w:val="Lienhypertexte"/>
            <w:rFonts w:eastAsia="Times New Roman" w:cs="Times New Roman"/>
            <w:bCs/>
            <w:sz w:val="23"/>
            <w:szCs w:val="23"/>
            <w:lang w:eastAsia="fr-FR"/>
          </w:rPr>
          <w:t>« 10 groupes d’indicateurs repères pour le pilotage des ressources humaines</w:t>
        </w:r>
        <w:r w:rsidR="00E0295E" w:rsidRPr="00E0295E">
          <w:rPr>
            <w:rStyle w:val="Lienhypertexte"/>
            <w:rFonts w:eastAsia="Times New Roman" w:cs="Times New Roman"/>
            <w:bCs/>
            <w:sz w:val="23"/>
            <w:szCs w:val="23"/>
            <w:lang w:eastAsia="fr-FR"/>
          </w:rPr>
          <w:t> »</w:t>
        </w:r>
      </w:hyperlink>
      <w:r>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555FA6F0" w14:textId="77777777" w:rsidR="003B4DBE" w:rsidRPr="002175BA" w:rsidRDefault="003B4DBE" w:rsidP="003B4DBE">
      <w:pPr>
        <w:pStyle w:val="Paragraphedeliste"/>
        <w:numPr>
          <w:ilvl w:val="0"/>
          <w:numId w:val="9"/>
        </w:numPr>
        <w:spacing w:after="0" w:line="240" w:lineRule="auto"/>
        <w:jc w:val="both"/>
        <w:rPr>
          <w:rFonts w:cs="CIDFont+F4"/>
          <w:lang w:bidi="he-IL"/>
        </w:rPr>
        <w:sectPr w:rsidR="003B4DBE"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Pr="002175BA">
        <w:rPr>
          <w:rFonts w:cs="CIDFont+F4"/>
          <w:lang w:bidi="he-IL"/>
        </w:rPr>
        <w:t>gr</w:t>
      </w:r>
      <w:r>
        <w:rPr>
          <w:rFonts w:cs="CIDFont+F4"/>
          <w:lang w:bidi="he-IL"/>
        </w:rPr>
        <w:t xml:space="preserve">âce à la synthèse </w:t>
      </w:r>
      <w:r w:rsidRPr="002175BA">
        <w:rPr>
          <w:rFonts w:cs="CIDFont+F4"/>
          <w:lang w:bidi="he-IL"/>
        </w:rPr>
        <w:t>réalisée par le Centre de gestion.</w:t>
      </w:r>
    </w:p>
    <w:p w14:paraId="3BBBF29A" w14:textId="77777777" w:rsidR="002C3C88" w:rsidRPr="00E861D7" w:rsidRDefault="002C3C88" w:rsidP="002C3C88">
      <w:pPr>
        <w:spacing w:after="0" w:line="240" w:lineRule="auto"/>
        <w:rPr>
          <w:rFonts w:ascii="Century Gothic" w:eastAsia="Times New Roman" w:hAnsi="Century Gothic" w:cs="Times New Roman"/>
          <w:b/>
          <w:bCs/>
          <w:color w:val="4472C4"/>
          <w:sz w:val="23"/>
          <w:szCs w:val="23"/>
          <w:lang w:eastAsia="fr-FR"/>
        </w:rPr>
        <w:sectPr w:rsidR="002C3C88" w:rsidRPr="00E861D7" w:rsidSect="000B2822">
          <w:type w:val="continuous"/>
          <w:pgSz w:w="11906" w:h="16838"/>
          <w:pgMar w:top="1417" w:right="1417" w:bottom="1417" w:left="1417" w:header="708" w:footer="708" w:gutter="0"/>
          <w:cols w:space="708"/>
          <w:docGrid w:linePitch="360"/>
        </w:sectPr>
      </w:pPr>
    </w:p>
    <w:p w14:paraId="3456D204" w14:textId="77777777" w:rsidR="002C3C88" w:rsidRPr="005036C1" w:rsidRDefault="002C3C88" w:rsidP="002C3C88">
      <w:pPr>
        <w:spacing w:after="0" w:line="240" w:lineRule="auto"/>
        <w:rPr>
          <w:rFonts w:cs="CIDFont+F4"/>
          <w:b/>
          <w:u w:val="single"/>
          <w:lang w:bidi="he-IL"/>
        </w:rPr>
      </w:pPr>
      <w:r w:rsidRPr="005036C1">
        <w:rPr>
          <w:rFonts w:cs="CIDFont+F4"/>
          <w:b/>
          <w:u w:val="single"/>
          <w:lang w:bidi="he-IL"/>
        </w:rPr>
        <w:lastRenderedPageBreak/>
        <w:t>Chiffres nationaux issus de l’application Données Sociales :</w:t>
      </w:r>
    </w:p>
    <w:p w14:paraId="01C3B5A7" w14:textId="77777777" w:rsidR="00BA4D9E" w:rsidRDefault="00BA4D9E" w:rsidP="002C3C88">
      <w:pPr>
        <w:spacing w:after="0" w:line="240" w:lineRule="auto"/>
        <w:rPr>
          <w:rFonts w:cs="CIDFont+F4"/>
          <w:u w:val="single"/>
          <w:lang w:bidi="he-IL"/>
        </w:rPr>
      </w:pPr>
    </w:p>
    <w:p w14:paraId="4C1C851C" w14:textId="77777777" w:rsidR="005036C1" w:rsidRDefault="005036C1" w:rsidP="002C3C88">
      <w:pPr>
        <w:spacing w:after="0" w:line="240" w:lineRule="auto"/>
        <w:rPr>
          <w:rFonts w:cs="CIDFont+F4"/>
          <w:u w:val="single"/>
          <w:lang w:bidi="he-IL"/>
        </w:rPr>
      </w:pPr>
    </w:p>
    <w:p w14:paraId="7D2B5AE9" w14:textId="77777777" w:rsidR="005036C1" w:rsidRDefault="005036C1" w:rsidP="005036C1">
      <w:pPr>
        <w:spacing w:after="0" w:line="240" w:lineRule="auto"/>
        <w:rPr>
          <w:rFonts w:cs="CIDFont+F4"/>
          <w:b/>
          <w:color w:val="2E74B5" w:themeColor="accent1" w:themeShade="BF"/>
          <w:lang w:bidi="he-IL"/>
        </w:rPr>
        <w:sectPr w:rsidR="005036C1" w:rsidSect="000B2822">
          <w:type w:val="continuous"/>
          <w:pgSz w:w="11906" w:h="16838"/>
          <w:pgMar w:top="1417" w:right="1417" w:bottom="1417" w:left="1417" w:header="708" w:footer="708" w:gutter="0"/>
          <w:cols w:space="708"/>
          <w:docGrid w:linePitch="360"/>
        </w:sectPr>
      </w:pPr>
    </w:p>
    <w:p w14:paraId="034BA864" w14:textId="77777777" w:rsidR="005036C1" w:rsidRPr="005036C1" w:rsidRDefault="005036C1" w:rsidP="005036C1">
      <w:pPr>
        <w:spacing w:after="0" w:line="240" w:lineRule="auto"/>
        <w:rPr>
          <w:rFonts w:cs="CIDFont+F4"/>
          <w:b/>
          <w:color w:val="2E74B5" w:themeColor="accent1" w:themeShade="BF"/>
          <w:lang w:bidi="he-IL"/>
        </w:rPr>
        <w:sectPr w:rsidR="005036C1" w:rsidRPr="005036C1" w:rsidSect="005036C1">
          <w:type w:val="continuous"/>
          <w:pgSz w:w="11906" w:h="16838"/>
          <w:pgMar w:top="1417" w:right="1417" w:bottom="1417" w:left="1417" w:header="708" w:footer="708" w:gutter="0"/>
          <w:cols w:num="2" w:space="708"/>
          <w:docGrid w:linePitch="360"/>
        </w:sectPr>
      </w:pPr>
      <w:r w:rsidRPr="005036C1">
        <w:rPr>
          <w:rFonts w:cs="CIDFont+F4"/>
          <w:b/>
          <w:color w:val="2E74B5" w:themeColor="accent1" w:themeShade="BF"/>
          <w:lang w:bidi="he-IL"/>
        </w:rPr>
        <w:t>Taux de fém</w:t>
      </w:r>
      <w:r>
        <w:rPr>
          <w:rFonts w:cs="CIDFont+F4"/>
          <w:b/>
          <w:color w:val="2E74B5" w:themeColor="accent1" w:themeShade="BF"/>
          <w:lang w:bidi="he-IL"/>
        </w:rPr>
        <w:t xml:space="preserve">inisation des emplois permanents : </w:t>
      </w:r>
    </w:p>
    <w:p w14:paraId="0887AEAB" w14:textId="77777777" w:rsidR="00BA4D9E" w:rsidRDefault="00BA4D9E" w:rsidP="002C3C88">
      <w:pPr>
        <w:spacing w:after="0" w:line="240" w:lineRule="auto"/>
        <w:rPr>
          <w:rFonts w:cs="CIDFont+F4"/>
          <w:u w:val="single"/>
          <w:lang w:bidi="he-IL"/>
        </w:rPr>
        <w:sectPr w:rsidR="00BA4D9E" w:rsidSect="005036C1">
          <w:type w:val="continuous"/>
          <w:pgSz w:w="11906" w:h="16838"/>
          <w:pgMar w:top="1417" w:right="1417" w:bottom="1417" w:left="1417" w:header="708" w:footer="708" w:gutter="0"/>
          <w:cols w:num="2" w:space="708"/>
          <w:docGrid w:linePitch="360"/>
        </w:sectPr>
      </w:pPr>
    </w:p>
    <w:p w14:paraId="58447B49" w14:textId="77777777" w:rsidR="005036C1" w:rsidRDefault="005036C1" w:rsidP="002C3C88">
      <w:pPr>
        <w:rPr>
          <w:rFonts w:cs="CIDFont+F4"/>
          <w:b/>
          <w:color w:val="2E74B5" w:themeColor="accent1" w:themeShade="BF"/>
          <w:lang w:bidi="he-IL"/>
        </w:rPr>
      </w:pPr>
      <w:r>
        <w:rPr>
          <w:noProof/>
          <w:lang w:eastAsia="fr-FR"/>
        </w:rPr>
        <w:drawing>
          <wp:inline distT="0" distB="0" distL="0" distR="0" wp14:anchorId="4860B0EE" wp14:editId="40706F21">
            <wp:extent cx="1038225" cy="14287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038225" cy="1428750"/>
                    </a:xfrm>
                    <a:prstGeom prst="rect">
                      <a:avLst/>
                    </a:prstGeom>
                  </pic:spPr>
                </pic:pic>
              </a:graphicData>
            </a:graphic>
          </wp:inline>
        </w:drawing>
      </w:r>
    </w:p>
    <w:p w14:paraId="563A93F3" w14:textId="77777777" w:rsidR="005036C1" w:rsidRDefault="005036C1" w:rsidP="002C3C88">
      <w:pPr>
        <w:rPr>
          <w:rFonts w:cs="CIDFont+F4"/>
          <w:b/>
          <w:color w:val="2E74B5" w:themeColor="accent1" w:themeShade="BF"/>
          <w:lang w:bidi="he-IL"/>
        </w:rPr>
      </w:pPr>
    </w:p>
    <w:p w14:paraId="204AA62C" w14:textId="77777777" w:rsidR="005036C1" w:rsidRDefault="005036C1" w:rsidP="002C3C88">
      <w:pPr>
        <w:rPr>
          <w:rFonts w:cs="CIDFont+F4"/>
          <w:b/>
          <w:color w:val="2E74B5" w:themeColor="accent1" w:themeShade="BF"/>
          <w:lang w:bidi="he-IL"/>
        </w:rPr>
      </w:pPr>
    </w:p>
    <w:p w14:paraId="6AD5B81A" w14:textId="77777777" w:rsidR="005036C1" w:rsidRDefault="005036C1" w:rsidP="002C3C88">
      <w:pPr>
        <w:rPr>
          <w:rFonts w:cs="CIDFont+F4"/>
          <w:b/>
          <w:color w:val="2E74B5" w:themeColor="accent1" w:themeShade="BF"/>
          <w:lang w:bidi="he-IL"/>
        </w:rPr>
      </w:pPr>
      <w:r>
        <w:rPr>
          <w:rFonts w:cs="CIDFont+F4"/>
          <w:b/>
          <w:color w:val="2E74B5" w:themeColor="accent1" w:themeShade="BF"/>
          <w:lang w:bidi="he-IL"/>
        </w:rPr>
        <w:t>Part des femmes à temps partiel :</w:t>
      </w:r>
    </w:p>
    <w:p w14:paraId="655F55E0" w14:textId="03EECD83" w:rsidR="005036C1" w:rsidRDefault="005036C1" w:rsidP="002C3C88">
      <w:pPr>
        <w:rPr>
          <w:rFonts w:cs="CIDFont+F4"/>
          <w:b/>
          <w:color w:val="2E74B5" w:themeColor="accent1" w:themeShade="BF"/>
          <w:lang w:bidi="he-IL"/>
        </w:rPr>
        <w:sectPr w:rsidR="005036C1" w:rsidSect="005036C1">
          <w:type w:val="continuous"/>
          <w:pgSz w:w="11906" w:h="16838"/>
          <w:pgMar w:top="1417" w:right="1417" w:bottom="1417" w:left="1417" w:header="708" w:footer="708" w:gutter="0"/>
          <w:cols w:num="2" w:space="708"/>
          <w:docGrid w:linePitch="360"/>
        </w:sectPr>
      </w:pPr>
      <w:r>
        <w:rPr>
          <w:noProof/>
          <w:lang w:eastAsia="fr-FR"/>
        </w:rPr>
        <w:drawing>
          <wp:inline distT="0" distB="0" distL="0" distR="0" wp14:anchorId="34642892" wp14:editId="01752BE1">
            <wp:extent cx="1266825" cy="1495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266825" cy="1495425"/>
                    </a:xfrm>
                    <a:prstGeom prst="rect">
                      <a:avLst/>
                    </a:prstGeom>
                  </pic:spPr>
                </pic:pic>
              </a:graphicData>
            </a:graphic>
          </wp:inline>
        </w:drawing>
      </w:r>
    </w:p>
    <w:p w14:paraId="5D42B68A" w14:textId="77777777" w:rsidR="00BA4D9E" w:rsidRDefault="00BA4D9E" w:rsidP="002C3C88">
      <w:pPr>
        <w:tabs>
          <w:tab w:val="left" w:pos="435"/>
          <w:tab w:val="center" w:pos="4536"/>
        </w:tabs>
        <w:spacing w:after="0" w:line="240" w:lineRule="auto"/>
        <w:rPr>
          <w:rFonts w:cs="CIDFont+F4"/>
          <w:lang w:bidi="he-IL"/>
        </w:rPr>
        <w:sectPr w:rsidR="00BA4D9E" w:rsidSect="00BA4D9E">
          <w:type w:val="continuous"/>
          <w:pgSz w:w="11906" w:h="16838"/>
          <w:pgMar w:top="1417" w:right="1417" w:bottom="1417" w:left="1417" w:header="708" w:footer="708" w:gutter="0"/>
          <w:cols w:space="708"/>
          <w:docGrid w:linePitch="360"/>
        </w:sectPr>
      </w:pPr>
    </w:p>
    <w:p w14:paraId="3753AEA9" w14:textId="77777777" w:rsidR="006228FF" w:rsidRPr="006228FF" w:rsidRDefault="006228FF" w:rsidP="006228FF">
      <w:pPr>
        <w:spacing w:after="0" w:line="240" w:lineRule="auto"/>
        <w:rPr>
          <w:rFonts w:cs="CIDFont+F4"/>
          <w:u w:val="single"/>
          <w:lang w:bidi="he-IL"/>
        </w:rPr>
      </w:pPr>
      <w:r w:rsidRPr="00C64B15">
        <w:rPr>
          <w:rFonts w:cs="CIDFont+F4"/>
          <w:u w:val="single"/>
          <w:lang w:bidi="he-IL"/>
        </w:rPr>
        <w:t xml:space="preserve">Chiffres départementaux : </w:t>
      </w:r>
    </w:p>
    <w:p w14:paraId="2060578C" w14:textId="77777777" w:rsidR="002C3C88" w:rsidRDefault="006228FF" w:rsidP="006228FF">
      <w:pPr>
        <w:spacing w:after="0" w:line="240" w:lineRule="auto"/>
        <w:rPr>
          <w:rFonts w:cs="CIDFont+F4"/>
          <w:lang w:bidi="he-IL"/>
        </w:rPr>
      </w:pPr>
      <w:r w:rsidRPr="00F37185">
        <w:rPr>
          <w:rFonts w:eastAsia="Times New Roman" w:cs="Times New Roman"/>
          <w:bCs/>
          <w:i/>
          <w:color w:val="000000" w:themeColor="text1"/>
          <w:sz w:val="23"/>
          <w:szCs w:val="23"/>
          <w:lang w:eastAsia="fr-FR"/>
        </w:rPr>
        <w:t>Ils seront issus des synthèses dépar</w:t>
      </w:r>
      <w:r>
        <w:rPr>
          <w:rFonts w:eastAsia="Times New Roman" w:cs="Times New Roman"/>
          <w:bCs/>
          <w:i/>
          <w:color w:val="000000" w:themeColor="text1"/>
          <w:sz w:val="23"/>
          <w:szCs w:val="23"/>
          <w:lang w:eastAsia="fr-FR"/>
        </w:rPr>
        <w:t>tementales réalisées par le Cdg lorsque la campagne de collecte sera terminée (dernier trimestre 2020).</w:t>
      </w:r>
    </w:p>
    <w:p w14:paraId="2B0B5AA5" w14:textId="77777777" w:rsidR="002C3C88" w:rsidRDefault="002C3C88" w:rsidP="002C3C88">
      <w:pPr>
        <w:spacing w:after="0" w:line="240" w:lineRule="auto"/>
        <w:rPr>
          <w:rFonts w:cs="CIDFont+F4"/>
          <w:lang w:bidi="he-IL"/>
        </w:rPr>
      </w:pPr>
    </w:p>
    <w:p w14:paraId="6DA13C0A" w14:textId="77777777" w:rsidR="002C3C88" w:rsidRDefault="002C3C88" w:rsidP="002C3C88">
      <w:pPr>
        <w:spacing w:after="0" w:line="240" w:lineRule="auto"/>
        <w:rPr>
          <w:rFonts w:cs="CIDFont+F4"/>
          <w:lang w:bidi="he-IL"/>
        </w:rPr>
      </w:pPr>
    </w:p>
    <w:p w14:paraId="5D892C24" w14:textId="77777777" w:rsidR="002C3C88" w:rsidRDefault="002C3C88" w:rsidP="00B902E3">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COMMENTAIRES / ELEMENTS REMARQUABLES  A METTRE EN AVANT : </w:t>
      </w:r>
    </w:p>
    <w:p w14:paraId="726F391E" w14:textId="77777777" w:rsidR="002C3C88" w:rsidRDefault="002C3C88" w:rsidP="002C3C88">
      <w:pPr>
        <w:spacing w:after="0" w:line="240" w:lineRule="auto"/>
        <w:rPr>
          <w:rFonts w:ascii="Century Gothic" w:eastAsia="Times New Roman" w:hAnsi="Century Gothic" w:cs="Times New Roman"/>
          <w:b/>
          <w:bCs/>
          <w:color w:val="4472C4"/>
          <w:sz w:val="23"/>
          <w:szCs w:val="23"/>
          <w:lang w:eastAsia="fr-FR"/>
        </w:rPr>
      </w:pPr>
    </w:p>
    <w:p w14:paraId="2FEF1E26"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Dans cette rubrique, la collectivité doit mettre en avant les éléments spécifiques concernant l’égalité professionnelle dans sa collectivité.</w:t>
      </w:r>
    </w:p>
    <w:p w14:paraId="0364612A"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p>
    <w:p w14:paraId="3CF03511" w14:textId="77777777" w:rsidR="00ED0F34" w:rsidRP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6630987A" w14:textId="77777777" w:rsidR="002C3C88" w:rsidRPr="00ED0F34" w:rsidRDefault="00ED0F34" w:rsidP="00B46434">
      <w:pPr>
        <w:pStyle w:val="Paragraphedeliste"/>
        <w:numPr>
          <w:ilvl w:val="0"/>
          <w:numId w:val="35"/>
        </w:numPr>
        <w:spacing w:after="0" w:line="240" w:lineRule="auto"/>
        <w:rPr>
          <w:rFonts w:ascii="Century Gothic" w:eastAsia="Times New Roman" w:hAnsi="Century Gothic" w:cs="Times New Roman"/>
          <w:b/>
          <w:bCs/>
          <w:i/>
          <w:color w:val="4472C4"/>
          <w:sz w:val="23"/>
          <w:szCs w:val="23"/>
          <w:lang w:eastAsia="fr-FR"/>
        </w:rPr>
      </w:pPr>
      <w:r w:rsidRPr="00ED0F34">
        <w:rPr>
          <w:rFonts w:eastAsia="Times New Roman" w:cs="Times New Roman"/>
          <w:bCs/>
          <w:i/>
          <w:color w:val="000000" w:themeColor="text1"/>
          <w:sz w:val="23"/>
          <w:szCs w:val="23"/>
          <w:lang w:eastAsia="fr-FR"/>
        </w:rPr>
        <w:t>La collectivité a-t-elle déjà entrepris des actions ou est-ce la première étude </w:t>
      </w:r>
      <w:r>
        <w:rPr>
          <w:rFonts w:eastAsia="Times New Roman" w:cs="Times New Roman"/>
          <w:bCs/>
          <w:i/>
          <w:color w:val="000000" w:themeColor="text1"/>
          <w:sz w:val="23"/>
          <w:szCs w:val="23"/>
          <w:lang w:eastAsia="fr-FR"/>
        </w:rPr>
        <w:t xml:space="preserve">sur le sujet </w:t>
      </w:r>
      <w:r w:rsidRPr="00ED0F34">
        <w:rPr>
          <w:rFonts w:eastAsia="Times New Roman" w:cs="Times New Roman"/>
          <w:bCs/>
          <w:i/>
          <w:color w:val="000000" w:themeColor="text1"/>
          <w:sz w:val="23"/>
          <w:szCs w:val="23"/>
          <w:lang w:eastAsia="fr-FR"/>
        </w:rPr>
        <w:t>?</w:t>
      </w:r>
    </w:p>
    <w:p w14:paraId="71566F36" w14:textId="77777777" w:rsidR="0025643D" w:rsidRDefault="0025643D" w:rsidP="0025643D">
      <w:pPr>
        <w:spacing w:after="0" w:line="240" w:lineRule="auto"/>
        <w:rPr>
          <w:rFonts w:ascii="Century Gothic" w:eastAsia="Times New Roman" w:hAnsi="Century Gothic" w:cs="Times New Roman"/>
          <w:b/>
          <w:bCs/>
          <w:color w:val="4472C4"/>
          <w:sz w:val="23"/>
          <w:szCs w:val="23"/>
          <w:lang w:eastAsia="fr-FR"/>
        </w:rPr>
      </w:pPr>
    </w:p>
    <w:p w14:paraId="71704EC0"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7C8A022C"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55825DE0"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05583903"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248FEB61"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4045A00F" w14:textId="77777777" w:rsidR="00B46434" w:rsidRDefault="00B46434" w:rsidP="0025643D">
      <w:pPr>
        <w:spacing w:after="0" w:line="240" w:lineRule="auto"/>
        <w:rPr>
          <w:rFonts w:ascii="Century Gothic" w:eastAsia="Times New Roman" w:hAnsi="Century Gothic" w:cs="Times New Roman"/>
          <w:b/>
          <w:bCs/>
          <w:color w:val="4472C4"/>
          <w:sz w:val="23"/>
          <w:szCs w:val="23"/>
          <w:lang w:eastAsia="fr-FR"/>
        </w:rPr>
      </w:pPr>
    </w:p>
    <w:p w14:paraId="4A1A45A7" w14:textId="77777777" w:rsidR="00B46434" w:rsidRPr="0025643D" w:rsidRDefault="00B46434" w:rsidP="0025643D">
      <w:pPr>
        <w:spacing w:after="0" w:line="240" w:lineRule="auto"/>
        <w:rPr>
          <w:rFonts w:ascii="Century Gothic" w:eastAsia="Times New Roman" w:hAnsi="Century Gothic" w:cs="Times New Roman"/>
          <w:b/>
          <w:bCs/>
          <w:color w:val="4472C4"/>
          <w:sz w:val="23"/>
          <w:szCs w:val="23"/>
          <w:lang w:eastAsia="fr-FR"/>
        </w:rPr>
      </w:pPr>
    </w:p>
    <w:p w14:paraId="1BF5643A" w14:textId="77777777" w:rsidR="002C3C88" w:rsidRPr="00677FAF" w:rsidRDefault="002C3C88" w:rsidP="002C3C88">
      <w:pPr>
        <w:spacing w:after="0" w:line="240" w:lineRule="auto"/>
        <w:rPr>
          <w:rFonts w:ascii="Century Gothic" w:eastAsia="Times New Roman" w:hAnsi="Century Gothic" w:cs="Times New Roman"/>
          <w:b/>
          <w:bCs/>
          <w:color w:val="4472C4"/>
          <w:sz w:val="23"/>
          <w:szCs w:val="23"/>
          <w:lang w:eastAsia="fr-FR"/>
        </w:rPr>
      </w:pPr>
    </w:p>
    <w:p w14:paraId="3012D76B" w14:textId="77777777" w:rsidR="002C3C88" w:rsidRDefault="002C3C88" w:rsidP="00B902E3">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METTRE EN PLACE</w:t>
      </w:r>
    </w:p>
    <w:p w14:paraId="5DDEEF3F" w14:textId="77777777" w:rsidR="002C3C88" w:rsidRDefault="002C3C88" w:rsidP="002C3C88">
      <w:pPr>
        <w:spacing w:after="0" w:line="240" w:lineRule="auto"/>
        <w:rPr>
          <w:rFonts w:ascii="Century Gothic" w:eastAsia="Times New Roman" w:hAnsi="Century Gothic" w:cs="Times New Roman"/>
          <w:b/>
          <w:bCs/>
          <w:color w:val="4472C4"/>
          <w:sz w:val="23"/>
          <w:szCs w:val="23"/>
          <w:lang w:eastAsia="fr-FR"/>
        </w:rPr>
      </w:pPr>
    </w:p>
    <w:p w14:paraId="60ED49DF" w14:textId="159FDBA8" w:rsidR="008A7CA9" w:rsidRDefault="002C3C88" w:rsidP="002C3C88">
      <w:pPr>
        <w:spacing w:after="0" w:line="240" w:lineRule="auto"/>
        <w:rPr>
          <w:rFonts w:eastAsia="Times New Roman" w:cs="Times New Roman"/>
          <w:bCs/>
          <w:lang w:eastAsia="fr-FR"/>
        </w:rPr>
      </w:pPr>
      <w:r w:rsidRPr="00C42AAE">
        <w:rPr>
          <w:rFonts w:eastAsia="Times New Roman" w:cs="Times New Roman"/>
          <w:bCs/>
          <w:lang w:eastAsia="fr-FR"/>
        </w:rPr>
        <w:lastRenderedPageBreak/>
        <w:t xml:space="preserve">Pour </w:t>
      </w:r>
      <w:r>
        <w:rPr>
          <w:rFonts w:eastAsia="Times New Roman" w:cs="Times New Roman"/>
          <w:bCs/>
          <w:lang w:eastAsia="fr-FR"/>
        </w:rPr>
        <w:t xml:space="preserve">agir </w:t>
      </w:r>
      <w:r w:rsidR="002A18D4">
        <w:rPr>
          <w:rFonts w:eastAsia="Times New Roman" w:cs="Times New Roman"/>
          <w:bCs/>
          <w:lang w:eastAsia="fr-FR"/>
        </w:rPr>
        <w:t xml:space="preserve">en </w:t>
      </w:r>
      <w:r w:rsidR="00352C6A">
        <w:rPr>
          <w:rFonts w:eastAsia="Times New Roman" w:cs="Times New Roman"/>
          <w:bCs/>
          <w:lang w:eastAsia="fr-FR"/>
        </w:rPr>
        <w:t xml:space="preserve">direction </w:t>
      </w:r>
      <w:r w:rsidR="002A18D4">
        <w:rPr>
          <w:rFonts w:eastAsia="Times New Roman" w:cs="Times New Roman"/>
          <w:bCs/>
          <w:lang w:eastAsia="fr-FR"/>
        </w:rPr>
        <w:t>de l’égalité professionnelle,</w:t>
      </w:r>
      <w:r>
        <w:rPr>
          <w:rFonts w:eastAsia="Times New Roman" w:cs="Times New Roman"/>
          <w:bCs/>
          <w:lang w:eastAsia="fr-FR"/>
        </w:rPr>
        <w:t xml:space="preserve"> plusieurs actions peuvent être mise</w:t>
      </w:r>
      <w:r w:rsidR="002A18D4">
        <w:rPr>
          <w:rFonts w:eastAsia="Times New Roman" w:cs="Times New Roman"/>
          <w:bCs/>
          <w:lang w:eastAsia="fr-FR"/>
        </w:rPr>
        <w:t>s</w:t>
      </w:r>
      <w:r w:rsidR="00B46434">
        <w:rPr>
          <w:rFonts w:eastAsia="Times New Roman" w:cs="Times New Roman"/>
          <w:bCs/>
          <w:lang w:eastAsia="fr-FR"/>
        </w:rPr>
        <w:t xml:space="preserve"> en place :</w:t>
      </w:r>
    </w:p>
    <w:p w14:paraId="0A37E906" w14:textId="0863B1F3" w:rsidR="008A7CA9" w:rsidRPr="008A7CA9" w:rsidRDefault="002F38A9" w:rsidP="008A7CA9">
      <w:pPr>
        <w:pStyle w:val="Paragraphedeliste"/>
        <w:numPr>
          <w:ilvl w:val="0"/>
          <w:numId w:val="27"/>
        </w:numPr>
        <w:spacing w:after="0" w:line="240" w:lineRule="auto"/>
        <w:rPr>
          <w:rFonts w:eastAsia="Times New Roman" w:cs="Times New Roman"/>
          <w:bCs/>
          <w:lang w:eastAsia="fr-FR"/>
        </w:rPr>
      </w:pPr>
      <w:r>
        <w:rPr>
          <w:rFonts w:eastAsia="Times New Roman" w:cs="Times New Roman"/>
          <w:bCs/>
          <w:lang w:eastAsia="fr-FR"/>
        </w:rPr>
        <w:t>Etablir l’étude</w:t>
      </w:r>
      <w:r w:rsidR="002A18D4">
        <w:rPr>
          <w:rFonts w:eastAsia="Times New Roman" w:cs="Times New Roman"/>
          <w:bCs/>
          <w:lang w:eastAsia="fr-FR"/>
        </w:rPr>
        <w:t xml:space="preserve"> de situation comparée</w:t>
      </w:r>
      <w:r>
        <w:rPr>
          <w:rFonts w:eastAsia="Times New Roman" w:cs="Times New Roman"/>
          <w:bCs/>
          <w:lang w:eastAsia="fr-FR"/>
        </w:rPr>
        <w:t xml:space="preserve"> femmes hommes</w:t>
      </w:r>
    </w:p>
    <w:p w14:paraId="1DF34C12" w14:textId="77777777" w:rsidR="002A18D4" w:rsidRDefault="002A18D4" w:rsidP="002A18D4">
      <w:pPr>
        <w:pStyle w:val="Paragraphedeliste"/>
        <w:numPr>
          <w:ilvl w:val="0"/>
          <w:numId w:val="27"/>
        </w:numPr>
        <w:spacing w:after="0" w:line="240" w:lineRule="auto"/>
        <w:rPr>
          <w:rFonts w:eastAsia="Times New Roman" w:cs="Times New Roman"/>
          <w:bCs/>
          <w:lang w:eastAsia="fr-FR"/>
        </w:rPr>
      </w:pPr>
      <w:r>
        <w:rPr>
          <w:rFonts w:eastAsia="Times New Roman" w:cs="Times New Roman"/>
          <w:bCs/>
          <w:lang w:eastAsia="fr-FR"/>
        </w:rPr>
        <w:t>Sensibiliser et former à l’égalité professionnelle</w:t>
      </w:r>
    </w:p>
    <w:p w14:paraId="19BA0D8E" w14:textId="77777777" w:rsidR="002A18D4" w:rsidRPr="002A18D4" w:rsidRDefault="002A18D4" w:rsidP="002A18D4">
      <w:pPr>
        <w:pStyle w:val="Paragraphedeliste"/>
        <w:numPr>
          <w:ilvl w:val="1"/>
          <w:numId w:val="27"/>
        </w:numPr>
        <w:spacing w:after="0" w:line="240" w:lineRule="auto"/>
        <w:rPr>
          <w:rFonts w:eastAsia="Times New Roman" w:cs="Times New Roman"/>
          <w:bCs/>
          <w:lang w:eastAsia="fr-FR"/>
        </w:rPr>
      </w:pPr>
      <w:r>
        <w:rPr>
          <w:rFonts w:eastAsia="Times New Roman" w:cs="Times New Roman"/>
          <w:bCs/>
          <w:lang w:eastAsia="fr-FR"/>
        </w:rPr>
        <w:t>former / informer les agent</w:t>
      </w:r>
      <w:r w:rsidRPr="002A18D4">
        <w:rPr>
          <w:rFonts w:eastAsia="Times New Roman" w:cs="Times New Roman"/>
          <w:bCs/>
          <w:lang w:eastAsia="fr-FR"/>
        </w:rPr>
        <w:t>s de la collectivité</w:t>
      </w:r>
    </w:p>
    <w:p w14:paraId="11A6D136" w14:textId="77777777" w:rsidR="002A18D4" w:rsidRPr="008A7CA9" w:rsidRDefault="002A18D4" w:rsidP="00357C72">
      <w:pPr>
        <w:pStyle w:val="Paragraphedeliste"/>
        <w:numPr>
          <w:ilvl w:val="1"/>
          <w:numId w:val="27"/>
        </w:numPr>
        <w:spacing w:after="0" w:line="240" w:lineRule="auto"/>
        <w:rPr>
          <w:rFonts w:eastAsia="Times New Roman" w:cs="Times New Roman"/>
          <w:bCs/>
          <w:lang w:eastAsia="fr-FR"/>
        </w:rPr>
      </w:pPr>
      <w:r w:rsidRPr="002A18D4">
        <w:rPr>
          <w:rFonts w:eastAsia="Times New Roman" w:cs="Times New Roman"/>
          <w:bCs/>
          <w:lang w:eastAsia="fr-FR"/>
        </w:rPr>
        <w:t>communiquer en interne sur l’égalité professionnelle</w:t>
      </w:r>
    </w:p>
    <w:p w14:paraId="47B4C92D" w14:textId="77777777" w:rsidR="002A18D4" w:rsidRPr="002A18D4" w:rsidRDefault="008A7CA9" w:rsidP="00357C72">
      <w:pPr>
        <w:pStyle w:val="Paragraphedeliste"/>
        <w:keepNext/>
        <w:keepLines/>
        <w:numPr>
          <w:ilvl w:val="0"/>
          <w:numId w:val="27"/>
        </w:numPr>
        <w:spacing w:before="40" w:after="0"/>
        <w:rPr>
          <w:rFonts w:eastAsiaTheme="majorEastAsia" w:cstheme="majorBidi"/>
          <w:color w:val="000000" w:themeColor="text1"/>
        </w:rPr>
      </w:pPr>
      <w:bookmarkStart w:id="6" w:name="_Toc34664862"/>
      <w:r>
        <w:rPr>
          <w:rFonts w:eastAsiaTheme="majorEastAsia" w:cstheme="majorBidi"/>
          <w:color w:val="000000" w:themeColor="text1"/>
        </w:rPr>
        <w:t>Prendre en compte l’égalité professionnelle dans la gestion d</w:t>
      </w:r>
      <w:r w:rsidR="002A18D4" w:rsidRPr="002A18D4">
        <w:rPr>
          <w:rFonts w:eastAsiaTheme="majorEastAsia" w:cstheme="majorBidi"/>
          <w:color w:val="000000" w:themeColor="text1"/>
        </w:rPr>
        <w:t xml:space="preserve">es ressources humaines </w:t>
      </w:r>
      <w:bookmarkEnd w:id="6"/>
    </w:p>
    <w:p w14:paraId="7D96A4E7" w14:textId="53856B2B" w:rsidR="002A18D4" w:rsidRPr="002A18D4" w:rsidRDefault="00352C6A" w:rsidP="002A18D4">
      <w:pPr>
        <w:numPr>
          <w:ilvl w:val="1"/>
          <w:numId w:val="27"/>
        </w:numPr>
        <w:spacing w:after="0" w:line="240" w:lineRule="auto"/>
        <w:contextualSpacing/>
        <w:jc w:val="both"/>
        <w:rPr>
          <w:color w:val="000000" w:themeColor="text1"/>
        </w:rPr>
      </w:pPr>
      <w:r>
        <w:rPr>
          <w:color w:val="000000" w:themeColor="text1"/>
        </w:rPr>
        <w:t>intégrer la lutte contre les discriminations dans les</w:t>
      </w:r>
      <w:r w:rsidR="002A18D4" w:rsidRPr="002A18D4">
        <w:rPr>
          <w:color w:val="000000" w:themeColor="text1"/>
        </w:rPr>
        <w:t xml:space="preserve"> processus de recrutement</w:t>
      </w:r>
      <w:r>
        <w:rPr>
          <w:color w:val="000000" w:themeColor="text1"/>
        </w:rPr>
        <w:t xml:space="preserve"> (ex : écriture inclusive, travailler les fiches de poste, </w:t>
      </w:r>
      <w:r w:rsidR="005265AC">
        <w:rPr>
          <w:color w:val="000000" w:themeColor="text1"/>
        </w:rPr>
        <w:t>rééquilibrer les métiers genrés)</w:t>
      </w:r>
    </w:p>
    <w:p w14:paraId="17411ECB" w14:textId="77777777" w:rsidR="005265AC" w:rsidRDefault="005265AC" w:rsidP="002A18D4">
      <w:pPr>
        <w:numPr>
          <w:ilvl w:val="1"/>
          <w:numId w:val="27"/>
        </w:numPr>
        <w:spacing w:after="0" w:line="240" w:lineRule="auto"/>
        <w:contextualSpacing/>
        <w:jc w:val="both"/>
        <w:rPr>
          <w:color w:val="000000" w:themeColor="text1"/>
        </w:rPr>
      </w:pPr>
      <w:r>
        <w:rPr>
          <w:color w:val="000000" w:themeColor="text1"/>
        </w:rPr>
        <w:t>lancer une campagne de communication interne</w:t>
      </w:r>
    </w:p>
    <w:p w14:paraId="38470260" w14:textId="77777777" w:rsidR="002A18D4" w:rsidRPr="002A18D4" w:rsidRDefault="002A18D4" w:rsidP="002A18D4">
      <w:pPr>
        <w:numPr>
          <w:ilvl w:val="1"/>
          <w:numId w:val="27"/>
        </w:numPr>
        <w:spacing w:after="0" w:line="240" w:lineRule="auto"/>
        <w:contextualSpacing/>
        <w:jc w:val="both"/>
        <w:rPr>
          <w:color w:val="000000" w:themeColor="text1"/>
        </w:rPr>
      </w:pPr>
      <w:r w:rsidRPr="002A18D4">
        <w:rPr>
          <w:color w:val="000000" w:themeColor="text1"/>
        </w:rPr>
        <w:t>favoriser l’égalité de rémunération</w:t>
      </w:r>
    </w:p>
    <w:p w14:paraId="1732F24C" w14:textId="77777777" w:rsidR="002A18D4" w:rsidRPr="002A18D4" w:rsidRDefault="002A18D4" w:rsidP="002A18D4">
      <w:pPr>
        <w:numPr>
          <w:ilvl w:val="1"/>
          <w:numId w:val="27"/>
        </w:numPr>
        <w:spacing w:after="0" w:line="240" w:lineRule="auto"/>
        <w:contextualSpacing/>
        <w:jc w:val="both"/>
        <w:rPr>
          <w:color w:val="000000" w:themeColor="text1"/>
        </w:rPr>
      </w:pPr>
      <w:r w:rsidRPr="002A18D4">
        <w:rPr>
          <w:color w:val="000000" w:themeColor="text1"/>
        </w:rPr>
        <w:t>mener des actions pour favoriser la mixité dans les filières ou les cadres d’emplois fortement genres</w:t>
      </w:r>
    </w:p>
    <w:p w14:paraId="188603C9" w14:textId="77777777" w:rsidR="002A18D4" w:rsidRPr="002A18D4" w:rsidRDefault="002A18D4" w:rsidP="002A18D4">
      <w:pPr>
        <w:numPr>
          <w:ilvl w:val="1"/>
          <w:numId w:val="27"/>
        </w:numPr>
        <w:spacing w:after="0" w:line="240" w:lineRule="auto"/>
        <w:contextualSpacing/>
        <w:jc w:val="both"/>
        <w:rPr>
          <w:color w:val="000000" w:themeColor="text1"/>
        </w:rPr>
      </w:pPr>
      <w:r w:rsidRPr="002A18D4">
        <w:rPr>
          <w:color w:val="000000" w:themeColor="text1"/>
        </w:rPr>
        <w:t xml:space="preserve">assurer l’égal accès </w:t>
      </w:r>
      <w:r w:rsidR="008A7CA9" w:rsidRPr="002A18D4">
        <w:rPr>
          <w:color w:val="000000" w:themeColor="text1"/>
        </w:rPr>
        <w:t>à</w:t>
      </w:r>
      <w:r w:rsidRPr="002A18D4">
        <w:rPr>
          <w:color w:val="000000" w:themeColor="text1"/>
        </w:rPr>
        <w:t xml:space="preserve"> la formation</w:t>
      </w:r>
    </w:p>
    <w:p w14:paraId="684BF602" w14:textId="77777777" w:rsidR="002A18D4" w:rsidRPr="002A18D4" w:rsidRDefault="002A18D4" w:rsidP="002A18D4">
      <w:pPr>
        <w:numPr>
          <w:ilvl w:val="1"/>
          <w:numId w:val="27"/>
        </w:numPr>
        <w:spacing w:after="0" w:line="240" w:lineRule="auto"/>
        <w:contextualSpacing/>
        <w:jc w:val="both"/>
        <w:rPr>
          <w:color w:val="000000" w:themeColor="text1"/>
        </w:rPr>
      </w:pPr>
      <w:r w:rsidRPr="002A18D4">
        <w:rPr>
          <w:color w:val="000000" w:themeColor="text1"/>
        </w:rPr>
        <w:t>garantir l’égalité de traitement dans l’évolution professionnelle</w:t>
      </w:r>
    </w:p>
    <w:p w14:paraId="45298936" w14:textId="77777777" w:rsidR="002A18D4" w:rsidRPr="002A18D4" w:rsidRDefault="002A18D4" w:rsidP="002A18D4">
      <w:pPr>
        <w:spacing w:after="0" w:line="240" w:lineRule="auto"/>
        <w:jc w:val="both"/>
        <w:rPr>
          <w:rFonts w:eastAsia="Cambria" w:cs="Times New Roman"/>
          <w:color w:val="000000" w:themeColor="text1"/>
        </w:rPr>
      </w:pPr>
    </w:p>
    <w:p w14:paraId="6581B854" w14:textId="77777777" w:rsidR="002A18D4" w:rsidRPr="002A18D4" w:rsidRDefault="002A18D4" w:rsidP="00357C72">
      <w:pPr>
        <w:pStyle w:val="Paragraphedeliste"/>
        <w:keepNext/>
        <w:keepLines/>
        <w:numPr>
          <w:ilvl w:val="0"/>
          <w:numId w:val="27"/>
        </w:numPr>
        <w:spacing w:before="40" w:after="0"/>
        <w:rPr>
          <w:rFonts w:eastAsiaTheme="majorEastAsia" w:cstheme="majorBidi"/>
          <w:color w:val="000000" w:themeColor="text1"/>
        </w:rPr>
      </w:pPr>
      <w:bookmarkStart w:id="7" w:name="_Toc34664863"/>
      <w:r w:rsidRPr="002A18D4">
        <w:rPr>
          <w:rFonts w:eastAsiaTheme="majorEastAsia" w:cstheme="majorBidi"/>
          <w:color w:val="000000" w:themeColor="text1"/>
        </w:rPr>
        <w:t>concilier temps personnel et temps professionnel</w:t>
      </w:r>
      <w:bookmarkEnd w:id="7"/>
    </w:p>
    <w:p w14:paraId="7B8C8700" w14:textId="77777777" w:rsidR="005265AC" w:rsidRDefault="005265AC" w:rsidP="002A18D4">
      <w:pPr>
        <w:numPr>
          <w:ilvl w:val="1"/>
          <w:numId w:val="27"/>
        </w:numPr>
        <w:spacing w:after="0" w:line="240" w:lineRule="auto"/>
        <w:contextualSpacing/>
        <w:jc w:val="both"/>
        <w:rPr>
          <w:color w:val="000000" w:themeColor="text1"/>
        </w:rPr>
      </w:pPr>
      <w:r>
        <w:rPr>
          <w:color w:val="000000" w:themeColor="text1"/>
        </w:rPr>
        <w:t>mettre en place une « charte » des temps ou des règles : limiter les réunions après 17h, promouvoir le droit à la déconnexion, limiter les appels ou les courriels en dehors des plages de travail (hors astreinte)</w:t>
      </w:r>
    </w:p>
    <w:p w14:paraId="592408F4" w14:textId="77777777" w:rsidR="002A18D4" w:rsidRPr="002A18D4" w:rsidRDefault="002A18D4" w:rsidP="002A18D4">
      <w:pPr>
        <w:numPr>
          <w:ilvl w:val="1"/>
          <w:numId w:val="27"/>
        </w:numPr>
        <w:spacing w:after="0" w:line="240" w:lineRule="auto"/>
        <w:contextualSpacing/>
        <w:jc w:val="both"/>
        <w:rPr>
          <w:color w:val="000000" w:themeColor="text1"/>
        </w:rPr>
      </w:pPr>
      <w:r w:rsidRPr="002A18D4">
        <w:rPr>
          <w:color w:val="000000" w:themeColor="text1"/>
        </w:rPr>
        <w:t xml:space="preserve">faciliter les remplacements et le retour à l’emploi </w:t>
      </w:r>
    </w:p>
    <w:p w14:paraId="56785F84" w14:textId="77777777" w:rsidR="002A18D4" w:rsidRPr="002A18D4" w:rsidRDefault="002A18D4" w:rsidP="002A18D4">
      <w:pPr>
        <w:pStyle w:val="Paragraphedeliste"/>
        <w:keepNext/>
        <w:keepLines/>
        <w:spacing w:before="40" w:after="0"/>
        <w:ind w:left="1440"/>
        <w:outlineLvl w:val="1"/>
        <w:rPr>
          <w:rFonts w:eastAsiaTheme="majorEastAsia" w:cstheme="majorBidi"/>
          <w:color w:val="000000" w:themeColor="text1"/>
        </w:rPr>
      </w:pPr>
    </w:p>
    <w:p w14:paraId="62F533DA" w14:textId="77777777" w:rsidR="002A18D4" w:rsidRPr="002A18D4" w:rsidRDefault="002A18D4" w:rsidP="00357C72">
      <w:pPr>
        <w:pStyle w:val="Paragraphedeliste"/>
        <w:keepNext/>
        <w:keepLines/>
        <w:numPr>
          <w:ilvl w:val="0"/>
          <w:numId w:val="27"/>
        </w:numPr>
        <w:spacing w:before="40" w:after="0"/>
        <w:rPr>
          <w:rFonts w:eastAsiaTheme="majorEastAsia" w:cstheme="majorBidi"/>
          <w:color w:val="000000" w:themeColor="text1"/>
        </w:rPr>
      </w:pPr>
      <w:bookmarkStart w:id="8" w:name="_Toc34664864"/>
      <w:r w:rsidRPr="002A18D4">
        <w:rPr>
          <w:rFonts w:eastAsiaTheme="majorEastAsia" w:cstheme="majorBidi"/>
          <w:color w:val="000000" w:themeColor="text1"/>
        </w:rPr>
        <w:t xml:space="preserve">protéger les </w:t>
      </w:r>
      <w:bookmarkEnd w:id="8"/>
      <w:r w:rsidRPr="002A18D4">
        <w:rPr>
          <w:rFonts w:eastAsiaTheme="majorEastAsia" w:cstheme="majorBidi"/>
          <w:color w:val="000000" w:themeColor="text1"/>
        </w:rPr>
        <w:t>agent</w:t>
      </w:r>
      <w:r w:rsidR="00352C6A">
        <w:rPr>
          <w:rFonts w:eastAsiaTheme="majorEastAsia" w:cstheme="majorBidi"/>
          <w:color w:val="000000" w:themeColor="text1"/>
        </w:rPr>
        <w:t>·</w:t>
      </w:r>
      <w:r w:rsidRPr="002A18D4">
        <w:rPr>
          <w:rFonts w:eastAsiaTheme="majorEastAsia" w:cstheme="majorBidi"/>
          <w:color w:val="000000" w:themeColor="text1"/>
        </w:rPr>
        <w:t>es</w:t>
      </w:r>
    </w:p>
    <w:p w14:paraId="73D3176C" w14:textId="02DEEABD" w:rsidR="002A18D4" w:rsidRDefault="00352C6A" w:rsidP="002A18D4">
      <w:pPr>
        <w:numPr>
          <w:ilvl w:val="1"/>
          <w:numId w:val="27"/>
        </w:numPr>
        <w:spacing w:after="0" w:line="240" w:lineRule="auto"/>
        <w:contextualSpacing/>
        <w:jc w:val="both"/>
        <w:rPr>
          <w:color w:val="000000" w:themeColor="text1"/>
        </w:rPr>
      </w:pPr>
      <w:r>
        <w:rPr>
          <w:color w:val="000000" w:themeColor="text1"/>
        </w:rPr>
        <w:t>garantir les conditions de travail des</w:t>
      </w:r>
      <w:r w:rsidR="002A18D4" w:rsidRPr="002A18D4">
        <w:rPr>
          <w:color w:val="000000" w:themeColor="text1"/>
        </w:rPr>
        <w:t xml:space="preserve"> agent</w:t>
      </w:r>
      <w:r>
        <w:rPr>
          <w:color w:val="000000" w:themeColor="text1"/>
        </w:rPr>
        <w:t>·</w:t>
      </w:r>
      <w:r w:rsidR="002A18D4" w:rsidRPr="002A18D4">
        <w:rPr>
          <w:color w:val="000000" w:themeColor="text1"/>
        </w:rPr>
        <w:t>es et gérer les situations de harcèlement</w:t>
      </w:r>
    </w:p>
    <w:p w14:paraId="0436734A" w14:textId="77777777" w:rsidR="00352C6A" w:rsidRPr="002A18D4" w:rsidRDefault="00352C6A" w:rsidP="002A18D4">
      <w:pPr>
        <w:numPr>
          <w:ilvl w:val="1"/>
          <w:numId w:val="27"/>
        </w:numPr>
        <w:spacing w:after="0" w:line="240" w:lineRule="auto"/>
        <w:contextualSpacing/>
        <w:jc w:val="both"/>
        <w:rPr>
          <w:color w:val="000000" w:themeColor="text1"/>
        </w:rPr>
      </w:pPr>
      <w:r>
        <w:rPr>
          <w:color w:val="000000" w:themeColor="text1"/>
        </w:rPr>
        <w:t>mettre en place un dispositif de signalement pour lutter contre les violences sexistes et sexuelles</w:t>
      </w:r>
    </w:p>
    <w:p w14:paraId="37F18479" w14:textId="77777777" w:rsidR="002C3C88" w:rsidRPr="008A7CA9" w:rsidRDefault="002A18D4" w:rsidP="008A7CA9">
      <w:pPr>
        <w:numPr>
          <w:ilvl w:val="1"/>
          <w:numId w:val="27"/>
        </w:numPr>
        <w:autoSpaceDE w:val="0"/>
        <w:autoSpaceDN w:val="0"/>
        <w:adjustRightInd w:val="0"/>
        <w:spacing w:after="0" w:line="241" w:lineRule="atLeast"/>
        <w:contextualSpacing/>
        <w:jc w:val="both"/>
        <w:rPr>
          <w:color w:val="000000" w:themeColor="text1"/>
        </w:rPr>
      </w:pPr>
      <w:r w:rsidRPr="002A18D4">
        <w:rPr>
          <w:color w:val="000000" w:themeColor="text1"/>
        </w:rPr>
        <w:t>inscrire l’égalité professionnelle dans le dialogue social auprès des instances paritaire</w:t>
      </w:r>
      <w:r w:rsidR="005265AC">
        <w:rPr>
          <w:color w:val="000000" w:themeColor="text1"/>
        </w:rPr>
        <w:t>s</w:t>
      </w:r>
    </w:p>
    <w:p w14:paraId="4773DE56" w14:textId="77777777" w:rsidR="002C3C88" w:rsidRDefault="002C3C88" w:rsidP="002C3C88">
      <w:pPr>
        <w:spacing w:after="0" w:line="240" w:lineRule="auto"/>
        <w:rPr>
          <w:rFonts w:eastAsia="Times New Roman" w:cs="Times New Roman"/>
          <w:bCs/>
          <w:color w:val="000000" w:themeColor="text1"/>
          <w:sz w:val="23"/>
          <w:szCs w:val="23"/>
          <w:lang w:eastAsia="fr-FR"/>
        </w:rPr>
      </w:pPr>
    </w:p>
    <w:p w14:paraId="432574EA" w14:textId="77777777"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t>Programmation</w:t>
      </w:r>
      <w:r w:rsidR="005265AC">
        <w:rPr>
          <w:rFonts w:eastAsia="Times New Roman" w:cs="Times New Roman"/>
          <w:b/>
          <w:bCs/>
          <w:color w:val="000000" w:themeColor="text1"/>
          <w:lang w:eastAsia="fr-FR"/>
        </w:rPr>
        <w:t xml:space="preserve"> prévisionnelle</w:t>
      </w:r>
      <w:r w:rsidRPr="004A4C4E">
        <w:rPr>
          <w:rFonts w:eastAsia="Times New Roman" w:cs="Times New Roman"/>
          <w:b/>
          <w:bCs/>
          <w:color w:val="000000" w:themeColor="text1"/>
          <w:lang w:eastAsia="fr-FR"/>
        </w:rPr>
        <w:t xml:space="preserve"> de la stratégie pluriannuel</w:t>
      </w:r>
      <w:r>
        <w:rPr>
          <w:rFonts w:eastAsia="Times New Roman" w:cs="Times New Roman"/>
          <w:b/>
          <w:bCs/>
          <w:color w:val="000000" w:themeColor="text1"/>
          <w:lang w:eastAsia="fr-FR"/>
        </w:rPr>
        <w:t>le</w:t>
      </w:r>
    </w:p>
    <w:p w14:paraId="0F030F86" w14:textId="77777777" w:rsidR="002C3C88" w:rsidRDefault="002C3C88" w:rsidP="002C3C88">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2C3C88" w14:paraId="2D79B0F8" w14:textId="77777777" w:rsidTr="00B902E3">
        <w:tc>
          <w:tcPr>
            <w:tcW w:w="1398" w:type="dxa"/>
          </w:tcPr>
          <w:p w14:paraId="03774B58" w14:textId="77777777" w:rsidR="002C3C88" w:rsidRPr="00B50CB1" w:rsidRDefault="002C3C88" w:rsidP="00B902E3">
            <w:pPr>
              <w:jc w:val="center"/>
              <w:rPr>
                <w:rFonts w:cs="CIDFont+F4"/>
                <w:b/>
                <w:lang w:bidi="he-IL"/>
              </w:rPr>
            </w:pPr>
            <w:r w:rsidRPr="00B50CB1">
              <w:rPr>
                <w:rFonts w:cs="CIDFont+F4"/>
                <w:b/>
                <w:lang w:bidi="he-IL"/>
              </w:rPr>
              <w:t>Actions du plan pluriannuel</w:t>
            </w:r>
          </w:p>
        </w:tc>
        <w:tc>
          <w:tcPr>
            <w:tcW w:w="1276" w:type="dxa"/>
          </w:tcPr>
          <w:p w14:paraId="12922346" w14:textId="77777777" w:rsidR="002C3C88" w:rsidRPr="00B50CB1" w:rsidRDefault="002C3C88" w:rsidP="00B902E3">
            <w:pPr>
              <w:jc w:val="center"/>
              <w:rPr>
                <w:rFonts w:cs="CIDFont+F4"/>
                <w:b/>
                <w:lang w:bidi="he-IL"/>
              </w:rPr>
            </w:pPr>
            <w:r w:rsidRPr="00B50CB1">
              <w:rPr>
                <w:rFonts w:cs="CIDFont+F4"/>
                <w:b/>
                <w:lang w:bidi="he-IL"/>
              </w:rPr>
              <w:t>2021</w:t>
            </w:r>
          </w:p>
        </w:tc>
        <w:tc>
          <w:tcPr>
            <w:tcW w:w="1277" w:type="dxa"/>
          </w:tcPr>
          <w:p w14:paraId="0B5FDFAB" w14:textId="77777777" w:rsidR="002C3C88" w:rsidRPr="00B50CB1" w:rsidRDefault="002C3C88" w:rsidP="00B902E3">
            <w:pPr>
              <w:jc w:val="center"/>
              <w:rPr>
                <w:rFonts w:cs="CIDFont+F4"/>
                <w:b/>
                <w:lang w:bidi="he-IL"/>
              </w:rPr>
            </w:pPr>
            <w:r w:rsidRPr="00B50CB1">
              <w:rPr>
                <w:rFonts w:cs="CIDFont+F4"/>
                <w:b/>
                <w:lang w:bidi="he-IL"/>
              </w:rPr>
              <w:t>2022</w:t>
            </w:r>
          </w:p>
        </w:tc>
        <w:tc>
          <w:tcPr>
            <w:tcW w:w="1277" w:type="dxa"/>
          </w:tcPr>
          <w:p w14:paraId="78144F2D" w14:textId="77777777" w:rsidR="002C3C88" w:rsidRPr="00B50CB1" w:rsidRDefault="002C3C88" w:rsidP="00B902E3">
            <w:pPr>
              <w:jc w:val="center"/>
              <w:rPr>
                <w:rFonts w:cs="CIDFont+F4"/>
                <w:b/>
                <w:lang w:bidi="he-IL"/>
              </w:rPr>
            </w:pPr>
            <w:r w:rsidRPr="00B50CB1">
              <w:rPr>
                <w:rFonts w:cs="CIDFont+F4"/>
                <w:b/>
                <w:lang w:bidi="he-IL"/>
              </w:rPr>
              <w:t>2023</w:t>
            </w:r>
          </w:p>
        </w:tc>
        <w:tc>
          <w:tcPr>
            <w:tcW w:w="1278" w:type="dxa"/>
          </w:tcPr>
          <w:p w14:paraId="3E2E6A0F" w14:textId="77777777" w:rsidR="002C3C88" w:rsidRPr="00B50CB1" w:rsidRDefault="002C3C88" w:rsidP="00B902E3">
            <w:pPr>
              <w:jc w:val="center"/>
              <w:rPr>
                <w:rFonts w:cs="CIDFont+F4"/>
                <w:b/>
                <w:lang w:bidi="he-IL"/>
              </w:rPr>
            </w:pPr>
            <w:r w:rsidRPr="00B50CB1">
              <w:rPr>
                <w:rFonts w:cs="CIDFont+F4"/>
                <w:b/>
                <w:lang w:bidi="he-IL"/>
              </w:rPr>
              <w:t>2024</w:t>
            </w:r>
          </w:p>
        </w:tc>
        <w:tc>
          <w:tcPr>
            <w:tcW w:w="1278" w:type="dxa"/>
          </w:tcPr>
          <w:p w14:paraId="15A78CE8" w14:textId="77777777" w:rsidR="002C3C88" w:rsidRPr="00B50CB1" w:rsidRDefault="002C3C88" w:rsidP="00B902E3">
            <w:pPr>
              <w:jc w:val="center"/>
              <w:rPr>
                <w:rFonts w:cs="CIDFont+F4"/>
                <w:b/>
                <w:lang w:bidi="he-IL"/>
              </w:rPr>
            </w:pPr>
            <w:r w:rsidRPr="00B50CB1">
              <w:rPr>
                <w:rFonts w:cs="CIDFont+F4"/>
                <w:b/>
                <w:lang w:bidi="he-IL"/>
              </w:rPr>
              <w:t>2025</w:t>
            </w:r>
          </w:p>
        </w:tc>
        <w:tc>
          <w:tcPr>
            <w:tcW w:w="1278" w:type="dxa"/>
          </w:tcPr>
          <w:p w14:paraId="57D55062" w14:textId="77777777" w:rsidR="002C3C88" w:rsidRPr="00B50CB1" w:rsidRDefault="002C3C88" w:rsidP="00B902E3">
            <w:pPr>
              <w:jc w:val="center"/>
              <w:rPr>
                <w:rFonts w:cs="CIDFont+F4"/>
                <w:b/>
                <w:lang w:bidi="he-IL"/>
              </w:rPr>
            </w:pPr>
            <w:r w:rsidRPr="00B50CB1">
              <w:rPr>
                <w:rFonts w:cs="CIDFont+F4"/>
                <w:b/>
                <w:lang w:bidi="he-IL"/>
              </w:rPr>
              <w:t>2026</w:t>
            </w:r>
          </w:p>
        </w:tc>
      </w:tr>
      <w:tr w:rsidR="002C3C88" w14:paraId="0A367903" w14:textId="77777777" w:rsidTr="00B902E3">
        <w:tc>
          <w:tcPr>
            <w:tcW w:w="1398" w:type="dxa"/>
          </w:tcPr>
          <w:p w14:paraId="6CEEE837" w14:textId="77777777" w:rsidR="00B46434" w:rsidRDefault="00B46434" w:rsidP="00B902E3">
            <w:pPr>
              <w:rPr>
                <w:rFonts w:cs="CIDFont+F4"/>
                <w:lang w:bidi="he-IL"/>
              </w:rPr>
            </w:pPr>
          </w:p>
          <w:p w14:paraId="3086ED1E" w14:textId="77777777" w:rsidR="00B46434" w:rsidRDefault="00B46434" w:rsidP="00B902E3">
            <w:pPr>
              <w:rPr>
                <w:rFonts w:cs="CIDFont+F4"/>
                <w:lang w:bidi="he-IL"/>
              </w:rPr>
            </w:pPr>
          </w:p>
        </w:tc>
        <w:tc>
          <w:tcPr>
            <w:tcW w:w="1276" w:type="dxa"/>
          </w:tcPr>
          <w:p w14:paraId="43435544" w14:textId="77777777" w:rsidR="002C3C88" w:rsidRDefault="002C3C88" w:rsidP="00B902E3">
            <w:pPr>
              <w:rPr>
                <w:rFonts w:cs="CIDFont+F4"/>
                <w:lang w:bidi="he-IL"/>
              </w:rPr>
            </w:pPr>
          </w:p>
        </w:tc>
        <w:tc>
          <w:tcPr>
            <w:tcW w:w="1277" w:type="dxa"/>
          </w:tcPr>
          <w:p w14:paraId="092AE27B" w14:textId="77777777" w:rsidR="002C3C88" w:rsidRDefault="002C3C88" w:rsidP="00B902E3">
            <w:pPr>
              <w:rPr>
                <w:rFonts w:cs="CIDFont+F4"/>
                <w:lang w:bidi="he-IL"/>
              </w:rPr>
            </w:pPr>
          </w:p>
        </w:tc>
        <w:tc>
          <w:tcPr>
            <w:tcW w:w="1277" w:type="dxa"/>
          </w:tcPr>
          <w:p w14:paraId="4D3F34D1" w14:textId="77777777" w:rsidR="002C3C88" w:rsidRDefault="002C3C88" w:rsidP="00B902E3">
            <w:pPr>
              <w:rPr>
                <w:rFonts w:cs="CIDFont+F4"/>
                <w:lang w:bidi="he-IL"/>
              </w:rPr>
            </w:pPr>
          </w:p>
        </w:tc>
        <w:tc>
          <w:tcPr>
            <w:tcW w:w="1278" w:type="dxa"/>
          </w:tcPr>
          <w:p w14:paraId="0CDA0F3E" w14:textId="77777777" w:rsidR="002C3C88" w:rsidRDefault="002C3C88" w:rsidP="00B902E3">
            <w:pPr>
              <w:rPr>
                <w:rFonts w:cs="CIDFont+F4"/>
                <w:lang w:bidi="he-IL"/>
              </w:rPr>
            </w:pPr>
          </w:p>
        </w:tc>
        <w:tc>
          <w:tcPr>
            <w:tcW w:w="1278" w:type="dxa"/>
          </w:tcPr>
          <w:p w14:paraId="248784C8" w14:textId="77777777" w:rsidR="002C3C88" w:rsidRDefault="002C3C88" w:rsidP="00B902E3">
            <w:pPr>
              <w:rPr>
                <w:rFonts w:cs="CIDFont+F4"/>
                <w:lang w:bidi="he-IL"/>
              </w:rPr>
            </w:pPr>
          </w:p>
        </w:tc>
        <w:tc>
          <w:tcPr>
            <w:tcW w:w="1278" w:type="dxa"/>
          </w:tcPr>
          <w:p w14:paraId="7DFDBC87" w14:textId="77777777" w:rsidR="002C3C88" w:rsidRDefault="002C3C88" w:rsidP="00B902E3">
            <w:pPr>
              <w:rPr>
                <w:rFonts w:cs="CIDFont+F4"/>
                <w:lang w:bidi="he-IL"/>
              </w:rPr>
            </w:pPr>
          </w:p>
        </w:tc>
      </w:tr>
      <w:tr w:rsidR="002C3C88" w14:paraId="26BD8446" w14:textId="77777777" w:rsidTr="00B902E3">
        <w:tc>
          <w:tcPr>
            <w:tcW w:w="1398" w:type="dxa"/>
          </w:tcPr>
          <w:p w14:paraId="30BA69BD" w14:textId="77777777" w:rsidR="00B46434" w:rsidRDefault="00B46434" w:rsidP="00B902E3">
            <w:pPr>
              <w:rPr>
                <w:rFonts w:cs="CIDFont+F4"/>
                <w:lang w:bidi="he-IL"/>
              </w:rPr>
            </w:pPr>
          </w:p>
          <w:p w14:paraId="66CD2634" w14:textId="77777777" w:rsidR="00B46434" w:rsidRDefault="00B46434" w:rsidP="00B902E3">
            <w:pPr>
              <w:rPr>
                <w:rFonts w:cs="CIDFont+F4"/>
                <w:lang w:bidi="he-IL"/>
              </w:rPr>
            </w:pPr>
          </w:p>
        </w:tc>
        <w:tc>
          <w:tcPr>
            <w:tcW w:w="1276" w:type="dxa"/>
          </w:tcPr>
          <w:p w14:paraId="673F88FB" w14:textId="77777777" w:rsidR="002C3C88" w:rsidRDefault="002C3C88" w:rsidP="00B902E3">
            <w:pPr>
              <w:rPr>
                <w:rFonts w:cs="CIDFont+F4"/>
                <w:lang w:bidi="he-IL"/>
              </w:rPr>
            </w:pPr>
          </w:p>
        </w:tc>
        <w:tc>
          <w:tcPr>
            <w:tcW w:w="1277" w:type="dxa"/>
          </w:tcPr>
          <w:p w14:paraId="0B76FB33" w14:textId="77777777" w:rsidR="002C3C88" w:rsidRDefault="002C3C88" w:rsidP="00B902E3">
            <w:pPr>
              <w:rPr>
                <w:rFonts w:cs="CIDFont+F4"/>
                <w:lang w:bidi="he-IL"/>
              </w:rPr>
            </w:pPr>
          </w:p>
        </w:tc>
        <w:tc>
          <w:tcPr>
            <w:tcW w:w="1277" w:type="dxa"/>
          </w:tcPr>
          <w:p w14:paraId="6E8F8A39" w14:textId="77777777" w:rsidR="002C3C88" w:rsidRDefault="002C3C88" w:rsidP="00B902E3">
            <w:pPr>
              <w:rPr>
                <w:rFonts w:cs="CIDFont+F4"/>
                <w:lang w:bidi="he-IL"/>
              </w:rPr>
            </w:pPr>
          </w:p>
        </w:tc>
        <w:tc>
          <w:tcPr>
            <w:tcW w:w="1278" w:type="dxa"/>
          </w:tcPr>
          <w:p w14:paraId="13B69D7A" w14:textId="77777777" w:rsidR="002C3C88" w:rsidRDefault="002C3C88" w:rsidP="00B902E3">
            <w:pPr>
              <w:rPr>
                <w:rFonts w:cs="CIDFont+F4"/>
                <w:lang w:bidi="he-IL"/>
              </w:rPr>
            </w:pPr>
          </w:p>
        </w:tc>
        <w:tc>
          <w:tcPr>
            <w:tcW w:w="1278" w:type="dxa"/>
          </w:tcPr>
          <w:p w14:paraId="5FC41308" w14:textId="77777777" w:rsidR="002C3C88" w:rsidRDefault="002C3C88" w:rsidP="00B902E3">
            <w:pPr>
              <w:rPr>
                <w:rFonts w:cs="CIDFont+F4"/>
                <w:lang w:bidi="he-IL"/>
              </w:rPr>
            </w:pPr>
          </w:p>
        </w:tc>
        <w:tc>
          <w:tcPr>
            <w:tcW w:w="1278" w:type="dxa"/>
          </w:tcPr>
          <w:p w14:paraId="001AFF37" w14:textId="77777777" w:rsidR="002C3C88" w:rsidRDefault="002C3C88" w:rsidP="00B902E3">
            <w:pPr>
              <w:rPr>
                <w:rFonts w:cs="CIDFont+F4"/>
                <w:lang w:bidi="he-IL"/>
              </w:rPr>
            </w:pPr>
          </w:p>
        </w:tc>
      </w:tr>
    </w:tbl>
    <w:p w14:paraId="75FDEBB1" w14:textId="77777777" w:rsidR="002C3C88" w:rsidRDefault="002C3C88" w:rsidP="002C3C88">
      <w:pPr>
        <w:spacing w:after="0" w:line="240" w:lineRule="auto"/>
        <w:rPr>
          <w:rFonts w:ascii="Century Gothic" w:eastAsia="Times New Roman" w:hAnsi="Century Gothic" w:cs="Times New Roman"/>
          <w:b/>
          <w:bCs/>
          <w:color w:val="4472C4"/>
          <w:sz w:val="23"/>
          <w:szCs w:val="23"/>
          <w:lang w:eastAsia="fr-FR"/>
        </w:rPr>
      </w:pPr>
    </w:p>
    <w:p w14:paraId="440BD0C1" w14:textId="694AC88A" w:rsidR="002C3C88" w:rsidRPr="00A90F30" w:rsidRDefault="002C3C88" w:rsidP="00A90F30">
      <w:pPr>
        <w:spacing w:after="0" w:line="240" w:lineRule="auto"/>
        <w:rPr>
          <w:rFonts w:ascii="Century Gothic" w:eastAsia="Times New Roman" w:hAnsi="Century Gothic" w:cs="Times New Roman"/>
          <w:b/>
          <w:bCs/>
          <w:color w:val="4472C4"/>
          <w:sz w:val="23"/>
          <w:szCs w:val="23"/>
          <w:lang w:eastAsia="fr-FR"/>
        </w:rPr>
      </w:pPr>
    </w:p>
    <w:p w14:paraId="1454537C" w14:textId="77777777" w:rsidR="002C3C88" w:rsidRPr="00B50CB1" w:rsidRDefault="002C3C88" w:rsidP="002C3C88">
      <w:pPr>
        <w:spacing w:after="0" w:line="240" w:lineRule="auto"/>
        <w:rPr>
          <w:rFonts w:eastAsia="Times New Roman" w:cs="Times New Roman"/>
          <w:bCs/>
          <w:color w:val="000000" w:themeColor="text1"/>
          <w:sz w:val="23"/>
          <w:szCs w:val="23"/>
          <w:lang w:eastAsia="fr-FR"/>
        </w:rPr>
      </w:pPr>
    </w:p>
    <w:p w14:paraId="02136796" w14:textId="77777777" w:rsidR="002C3C88" w:rsidRPr="00243CCA" w:rsidRDefault="002C3C88" w:rsidP="002C3C88">
      <w:pPr>
        <w:spacing w:after="0" w:line="240" w:lineRule="auto"/>
        <w:rPr>
          <w:rFonts w:ascii="Century Gothic" w:eastAsia="Times New Roman" w:hAnsi="Century Gothic" w:cs="Times New Roman"/>
          <w:b/>
          <w:bCs/>
          <w:color w:val="4472C4"/>
          <w:sz w:val="23"/>
          <w:szCs w:val="23"/>
          <w:lang w:eastAsia="fr-FR"/>
        </w:rPr>
      </w:pPr>
    </w:p>
    <w:p w14:paraId="3D798710" w14:textId="77777777" w:rsidR="002C3C88" w:rsidRDefault="002C3C88" w:rsidP="00B902E3">
      <w:pPr>
        <w:pStyle w:val="Paragraphedeliste"/>
        <w:numPr>
          <w:ilvl w:val="0"/>
          <w:numId w:val="26"/>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7A3F32AC" w14:textId="77777777" w:rsidR="002C3C88" w:rsidRDefault="002C3C88" w:rsidP="002C3C88">
      <w:pPr>
        <w:spacing w:after="0" w:line="240" w:lineRule="auto"/>
        <w:rPr>
          <w:rFonts w:eastAsia="Times New Roman" w:cs="Times New Roman"/>
          <w:bCs/>
          <w:color w:val="000000" w:themeColor="text1"/>
          <w:lang w:eastAsia="fr-FR"/>
        </w:rPr>
      </w:pPr>
    </w:p>
    <w:p w14:paraId="2CAA905B" w14:textId="77777777" w:rsidR="002C3C88" w:rsidRDefault="002C3C88" w:rsidP="002C3C88">
      <w:pPr>
        <w:spacing w:after="0" w:line="240" w:lineRule="auto"/>
        <w:rPr>
          <w:rFonts w:ascii="Century Gothic" w:eastAsia="Times New Roman" w:hAnsi="Century Gothic" w:cs="Times New Roman"/>
          <w:b/>
          <w:bCs/>
          <w:color w:val="4472C4"/>
          <w:sz w:val="23"/>
          <w:szCs w:val="23"/>
          <w:lang w:eastAsia="fr-FR"/>
        </w:rPr>
      </w:pPr>
    </w:p>
    <w:p w14:paraId="64BEE4C6" w14:textId="346D892C" w:rsidR="002C3C88" w:rsidRPr="00A90F30" w:rsidRDefault="00A90F30" w:rsidP="00A90F30">
      <w:pPr>
        <w:spacing w:after="0" w:line="240" w:lineRule="auto"/>
        <w:rPr>
          <w:rFonts w:eastAsia="Times New Roman" w:cs="Times New Roman"/>
          <w:bCs/>
          <w:color w:val="000000" w:themeColor="text1"/>
          <w:sz w:val="23"/>
          <w:szCs w:val="23"/>
          <w:lang w:eastAsia="fr-FR"/>
        </w:rPr>
        <w:sectPr w:rsidR="002C3C88" w:rsidRPr="00A90F30" w:rsidSect="000B2822">
          <w:type w:val="continuous"/>
          <w:pgSz w:w="11906" w:h="16838"/>
          <w:pgMar w:top="1417" w:right="1417" w:bottom="1417" w:left="1417" w:header="708" w:footer="708" w:gutter="0"/>
          <w:cols w:space="708"/>
          <w:docGrid w:linePitch="360"/>
        </w:sectPr>
      </w:pPr>
      <w:r w:rsidRPr="00A90F30">
        <w:rPr>
          <w:rFonts w:eastAsia="Times New Roman" w:cs="Times New Roman"/>
          <w:bCs/>
          <w:color w:val="000000" w:themeColor="text1"/>
          <w:sz w:val="23"/>
          <w:szCs w:val="23"/>
          <w:lang w:eastAsia="fr-FR"/>
        </w:rPr>
        <w:t>http://www.cdg59.fr/accompagnement-sur-lemploi-et-lesrh/accompagnement-sur-lemploi/egalite-professionnelle/</w:t>
      </w:r>
    </w:p>
    <w:p w14:paraId="0A5B610A" w14:textId="77777777" w:rsidR="002C3C88" w:rsidRDefault="002C3C88" w:rsidP="000B2822">
      <w:pPr>
        <w:spacing w:after="0" w:line="240" w:lineRule="auto"/>
        <w:rPr>
          <w:rFonts w:cs="CIDFont+F4"/>
          <w:lang w:bidi="he-IL"/>
        </w:rPr>
      </w:pPr>
    </w:p>
    <w:p w14:paraId="6EA67FB1" w14:textId="77777777" w:rsidR="008A634A" w:rsidRDefault="008A634A" w:rsidP="000B2822">
      <w:pPr>
        <w:spacing w:after="0" w:line="240" w:lineRule="auto"/>
        <w:rPr>
          <w:rFonts w:cs="CIDFont+F4"/>
          <w:lang w:bidi="he-IL"/>
        </w:rPr>
      </w:pPr>
    </w:p>
    <w:p w14:paraId="047D98F3" w14:textId="77777777" w:rsidR="008A634A" w:rsidRDefault="008A634A" w:rsidP="000B2822">
      <w:pPr>
        <w:spacing w:after="0" w:line="240" w:lineRule="auto"/>
        <w:rPr>
          <w:rFonts w:cs="CIDFont+F4"/>
          <w:lang w:bidi="he-IL"/>
        </w:rPr>
      </w:pPr>
    </w:p>
    <w:p w14:paraId="61614844" w14:textId="77777777" w:rsidR="008A634A" w:rsidRDefault="008A634A" w:rsidP="000B2822">
      <w:pPr>
        <w:spacing w:after="0" w:line="240" w:lineRule="auto"/>
        <w:rPr>
          <w:rFonts w:cs="CIDFont+F4"/>
          <w:lang w:bidi="he-IL"/>
        </w:rPr>
      </w:pPr>
    </w:p>
    <w:p w14:paraId="6C1E3610" w14:textId="77777777" w:rsidR="008A634A" w:rsidRDefault="008A634A" w:rsidP="000B2822">
      <w:pPr>
        <w:spacing w:after="0" w:line="240" w:lineRule="auto"/>
        <w:rPr>
          <w:rFonts w:cs="CIDFont+F4"/>
          <w:lang w:bidi="he-IL"/>
        </w:rPr>
      </w:pPr>
    </w:p>
    <w:p w14:paraId="5E0CEA17" w14:textId="77777777" w:rsidR="008A634A" w:rsidRDefault="008A634A" w:rsidP="000B2822">
      <w:pPr>
        <w:spacing w:after="0" w:line="240" w:lineRule="auto"/>
        <w:rPr>
          <w:rFonts w:cs="CIDFont+F4"/>
          <w:lang w:bidi="he-IL"/>
        </w:rPr>
      </w:pPr>
    </w:p>
    <w:p w14:paraId="307D4BF3" w14:textId="77777777" w:rsidR="008A634A" w:rsidRDefault="008A634A" w:rsidP="000B2822">
      <w:pPr>
        <w:spacing w:after="0" w:line="240" w:lineRule="auto"/>
        <w:rPr>
          <w:rFonts w:cs="CIDFont+F4"/>
          <w:lang w:bidi="he-IL"/>
        </w:rPr>
      </w:pPr>
    </w:p>
    <w:p w14:paraId="51D769B7" w14:textId="77777777" w:rsidR="008A634A" w:rsidRDefault="008A634A" w:rsidP="000B2822">
      <w:pPr>
        <w:spacing w:after="0" w:line="240" w:lineRule="auto"/>
        <w:rPr>
          <w:rFonts w:cs="CIDFont+F4"/>
          <w:lang w:bidi="he-IL"/>
        </w:rPr>
      </w:pPr>
    </w:p>
    <w:p w14:paraId="4FFF7369" w14:textId="77777777" w:rsidR="008A634A" w:rsidRDefault="008A634A" w:rsidP="000B2822">
      <w:pPr>
        <w:spacing w:after="0" w:line="240" w:lineRule="auto"/>
        <w:rPr>
          <w:rFonts w:cs="CIDFont+F4"/>
          <w:lang w:bidi="he-IL"/>
        </w:rPr>
      </w:pPr>
    </w:p>
    <w:p w14:paraId="15FB6C7F" w14:textId="77777777" w:rsidR="008A634A" w:rsidRDefault="008A634A" w:rsidP="000B2822">
      <w:pPr>
        <w:spacing w:after="0" w:line="240" w:lineRule="auto"/>
        <w:rPr>
          <w:rFonts w:cs="CIDFont+F4"/>
          <w:lang w:bidi="he-IL"/>
        </w:rPr>
      </w:pPr>
    </w:p>
    <w:p w14:paraId="697E0672" w14:textId="77777777" w:rsidR="008A634A" w:rsidRDefault="008A634A" w:rsidP="000B2822">
      <w:pPr>
        <w:spacing w:after="0" w:line="240" w:lineRule="auto"/>
        <w:rPr>
          <w:rFonts w:cs="CIDFont+F4"/>
          <w:lang w:bidi="he-IL"/>
        </w:rPr>
      </w:pPr>
    </w:p>
    <w:p w14:paraId="22CA3A1A" w14:textId="77777777" w:rsidR="008A634A" w:rsidRDefault="008A634A" w:rsidP="000B2822">
      <w:pPr>
        <w:spacing w:after="0" w:line="240" w:lineRule="auto"/>
        <w:rPr>
          <w:rFonts w:cs="CIDFont+F4"/>
          <w:lang w:bidi="he-IL"/>
        </w:rPr>
      </w:pPr>
    </w:p>
    <w:p w14:paraId="4323C67F" w14:textId="77777777" w:rsidR="008A634A" w:rsidRDefault="008A634A" w:rsidP="000B2822">
      <w:pPr>
        <w:spacing w:after="0" w:line="240" w:lineRule="auto"/>
        <w:rPr>
          <w:rFonts w:cs="CIDFont+F4"/>
          <w:lang w:bidi="he-IL"/>
        </w:rPr>
      </w:pPr>
    </w:p>
    <w:p w14:paraId="7A7749DA" w14:textId="77777777" w:rsidR="00B46434" w:rsidRDefault="00B46434" w:rsidP="000B2822">
      <w:pPr>
        <w:spacing w:after="0" w:line="240" w:lineRule="auto"/>
        <w:rPr>
          <w:rFonts w:cs="CIDFont+F4"/>
          <w:lang w:bidi="he-IL"/>
        </w:rPr>
      </w:pPr>
    </w:p>
    <w:p w14:paraId="4D593A5D" w14:textId="77777777" w:rsidR="00B46434" w:rsidRDefault="00B46434" w:rsidP="000B2822">
      <w:pPr>
        <w:spacing w:after="0" w:line="240" w:lineRule="auto"/>
        <w:rPr>
          <w:rFonts w:cs="CIDFont+F4"/>
          <w:lang w:bidi="he-IL"/>
        </w:rPr>
      </w:pPr>
    </w:p>
    <w:p w14:paraId="7320D986" w14:textId="77777777" w:rsidR="00B46434" w:rsidRDefault="00B46434" w:rsidP="000B2822">
      <w:pPr>
        <w:spacing w:after="0" w:line="240" w:lineRule="auto"/>
        <w:rPr>
          <w:rFonts w:cs="CIDFont+F4"/>
          <w:lang w:bidi="he-IL"/>
        </w:rPr>
      </w:pPr>
    </w:p>
    <w:p w14:paraId="4E45DE6B" w14:textId="77777777" w:rsidR="00B46434" w:rsidRDefault="00B46434" w:rsidP="000B2822">
      <w:pPr>
        <w:spacing w:after="0" w:line="240" w:lineRule="auto"/>
        <w:rPr>
          <w:rFonts w:cs="CIDFont+F4"/>
          <w:lang w:bidi="he-IL"/>
        </w:rPr>
      </w:pPr>
    </w:p>
    <w:p w14:paraId="697288B5" w14:textId="77777777" w:rsidR="00B46434" w:rsidRDefault="00B46434" w:rsidP="000B2822">
      <w:pPr>
        <w:spacing w:after="0" w:line="240" w:lineRule="auto"/>
        <w:rPr>
          <w:rFonts w:cs="CIDFont+F4"/>
          <w:lang w:bidi="he-IL"/>
        </w:rPr>
      </w:pPr>
    </w:p>
    <w:p w14:paraId="69F37FC9" w14:textId="77777777" w:rsidR="00B46434" w:rsidRDefault="00B46434" w:rsidP="000B2822">
      <w:pPr>
        <w:spacing w:after="0" w:line="240" w:lineRule="auto"/>
        <w:rPr>
          <w:rFonts w:cs="CIDFont+F4"/>
          <w:lang w:bidi="he-IL"/>
        </w:rPr>
      </w:pPr>
    </w:p>
    <w:p w14:paraId="3D7A41C6" w14:textId="77777777" w:rsidR="00B46434" w:rsidRDefault="00B46434" w:rsidP="000B2822">
      <w:pPr>
        <w:spacing w:after="0" w:line="240" w:lineRule="auto"/>
        <w:rPr>
          <w:rFonts w:cs="CIDFont+F4"/>
          <w:lang w:bidi="he-IL"/>
        </w:rPr>
      </w:pPr>
    </w:p>
    <w:p w14:paraId="163A1728" w14:textId="77777777" w:rsidR="00B46434" w:rsidRDefault="00B46434" w:rsidP="000B2822">
      <w:pPr>
        <w:spacing w:after="0" w:line="240" w:lineRule="auto"/>
        <w:rPr>
          <w:rFonts w:cs="CIDFont+F4"/>
          <w:lang w:bidi="he-IL"/>
        </w:rPr>
      </w:pPr>
    </w:p>
    <w:p w14:paraId="4D972549" w14:textId="77777777" w:rsidR="00B46434" w:rsidRDefault="00B46434" w:rsidP="000B2822">
      <w:pPr>
        <w:spacing w:after="0" w:line="240" w:lineRule="auto"/>
        <w:rPr>
          <w:rFonts w:cs="CIDFont+F4"/>
          <w:lang w:bidi="he-IL"/>
        </w:rPr>
      </w:pPr>
    </w:p>
    <w:p w14:paraId="3A7E2D7F" w14:textId="77777777" w:rsidR="00B46434" w:rsidRDefault="00B46434" w:rsidP="000B2822">
      <w:pPr>
        <w:spacing w:after="0" w:line="240" w:lineRule="auto"/>
        <w:rPr>
          <w:rFonts w:cs="CIDFont+F4"/>
          <w:lang w:bidi="he-IL"/>
        </w:rPr>
      </w:pPr>
    </w:p>
    <w:p w14:paraId="15A44206" w14:textId="77777777" w:rsidR="00B46434" w:rsidRDefault="00B46434" w:rsidP="000B2822">
      <w:pPr>
        <w:spacing w:after="0" w:line="240" w:lineRule="auto"/>
        <w:rPr>
          <w:rFonts w:cs="CIDFont+F4"/>
          <w:lang w:bidi="he-IL"/>
        </w:rPr>
      </w:pPr>
    </w:p>
    <w:p w14:paraId="59858E56" w14:textId="77777777" w:rsidR="00B46434" w:rsidRDefault="00B46434" w:rsidP="000B2822">
      <w:pPr>
        <w:spacing w:after="0" w:line="240" w:lineRule="auto"/>
        <w:rPr>
          <w:rFonts w:cs="CIDFont+F4"/>
          <w:lang w:bidi="he-IL"/>
        </w:rPr>
      </w:pPr>
    </w:p>
    <w:p w14:paraId="73B24EE2" w14:textId="77777777" w:rsidR="00B46434" w:rsidRDefault="00B46434" w:rsidP="000B2822">
      <w:pPr>
        <w:spacing w:after="0" w:line="240" w:lineRule="auto"/>
        <w:rPr>
          <w:rFonts w:cs="CIDFont+F4"/>
          <w:lang w:bidi="he-IL"/>
        </w:rPr>
      </w:pPr>
    </w:p>
    <w:p w14:paraId="1A89258C" w14:textId="77777777" w:rsidR="00B46434" w:rsidRDefault="00B46434" w:rsidP="000B2822">
      <w:pPr>
        <w:spacing w:after="0" w:line="240" w:lineRule="auto"/>
        <w:rPr>
          <w:rFonts w:cs="CIDFont+F4"/>
          <w:lang w:bidi="he-IL"/>
        </w:rPr>
      </w:pPr>
    </w:p>
    <w:p w14:paraId="482F84CF" w14:textId="77777777" w:rsidR="00A90F30" w:rsidRDefault="00A90F30" w:rsidP="000B2822">
      <w:pPr>
        <w:spacing w:after="0" w:line="240" w:lineRule="auto"/>
        <w:rPr>
          <w:rFonts w:cs="CIDFont+F4"/>
          <w:lang w:bidi="he-IL"/>
        </w:rPr>
      </w:pPr>
    </w:p>
    <w:p w14:paraId="6206C7F2" w14:textId="77777777" w:rsidR="00A90F30" w:rsidRDefault="00A90F30" w:rsidP="000B2822">
      <w:pPr>
        <w:spacing w:after="0" w:line="240" w:lineRule="auto"/>
        <w:rPr>
          <w:rFonts w:cs="CIDFont+F4"/>
          <w:lang w:bidi="he-IL"/>
        </w:rPr>
      </w:pPr>
    </w:p>
    <w:p w14:paraId="39318B72" w14:textId="77777777" w:rsidR="00A90F30" w:rsidRDefault="00A90F30" w:rsidP="000B2822">
      <w:pPr>
        <w:spacing w:after="0" w:line="240" w:lineRule="auto"/>
        <w:rPr>
          <w:rFonts w:cs="CIDFont+F4"/>
          <w:lang w:bidi="he-IL"/>
        </w:rPr>
      </w:pPr>
    </w:p>
    <w:p w14:paraId="4E82C1D0" w14:textId="77777777" w:rsidR="008A634A" w:rsidRDefault="008A634A" w:rsidP="000B2822">
      <w:pPr>
        <w:spacing w:after="0" w:line="240" w:lineRule="auto"/>
        <w:rPr>
          <w:rFonts w:cs="CIDFont+F4"/>
          <w:lang w:bidi="he-IL"/>
        </w:rPr>
      </w:pPr>
    </w:p>
    <w:p w14:paraId="095233F0" w14:textId="77777777" w:rsidR="004A4C4E" w:rsidRDefault="004A4C4E" w:rsidP="000B2822">
      <w:pPr>
        <w:spacing w:after="0" w:line="240" w:lineRule="auto"/>
        <w:rPr>
          <w:rFonts w:cs="CIDFont+F4"/>
          <w:lang w:bidi="he-IL"/>
        </w:rPr>
      </w:pPr>
    </w:p>
    <w:p w14:paraId="06249A79" w14:textId="77777777" w:rsidR="00ED0F34" w:rsidRDefault="00ED0F34" w:rsidP="000B2822">
      <w:pPr>
        <w:spacing w:after="0" w:line="240" w:lineRule="auto"/>
        <w:rPr>
          <w:rFonts w:cs="CIDFont+F4"/>
          <w:lang w:bidi="he-IL"/>
        </w:rPr>
      </w:pPr>
    </w:p>
    <w:p w14:paraId="213F82B5" w14:textId="77777777" w:rsidR="005F380E" w:rsidRDefault="005F380E" w:rsidP="000B2822">
      <w:pPr>
        <w:spacing w:after="0" w:line="240" w:lineRule="auto"/>
        <w:rPr>
          <w:rFonts w:cs="CIDFont+F4"/>
          <w:lang w:bidi="he-IL"/>
        </w:rPr>
      </w:pPr>
    </w:p>
    <w:p w14:paraId="1C8620CA" w14:textId="77777777" w:rsidR="005F380E" w:rsidRDefault="005F380E" w:rsidP="000B2822">
      <w:pPr>
        <w:spacing w:after="0" w:line="240" w:lineRule="auto"/>
        <w:rPr>
          <w:rFonts w:cs="CIDFont+F4"/>
          <w:lang w:bidi="he-IL"/>
        </w:rPr>
      </w:pPr>
    </w:p>
    <w:p w14:paraId="60A4A05A" w14:textId="77777777" w:rsidR="005F380E" w:rsidRDefault="005F380E" w:rsidP="000B2822">
      <w:pPr>
        <w:spacing w:after="0" w:line="240" w:lineRule="auto"/>
        <w:rPr>
          <w:rFonts w:cs="CIDFont+F4"/>
          <w:lang w:bidi="he-IL"/>
        </w:rPr>
      </w:pPr>
    </w:p>
    <w:p w14:paraId="26A874AA" w14:textId="77777777" w:rsidR="005F380E" w:rsidRDefault="005F380E" w:rsidP="000B2822">
      <w:pPr>
        <w:spacing w:after="0" w:line="240" w:lineRule="auto"/>
        <w:rPr>
          <w:rFonts w:cs="CIDFont+F4"/>
          <w:lang w:bidi="he-IL"/>
        </w:rPr>
      </w:pPr>
    </w:p>
    <w:p w14:paraId="4546B872" w14:textId="77777777" w:rsidR="008A634A" w:rsidRDefault="004D54F7" w:rsidP="00357C72">
      <w:pPr>
        <w:pStyle w:val="Titre1"/>
        <w:rPr>
          <w:rFonts w:ascii="Century Gothic" w:eastAsia="Times New Roman" w:hAnsi="Century Gothic" w:cs="Times New Roman"/>
          <w:b/>
          <w:bCs/>
          <w:color w:val="4472C4"/>
          <w:sz w:val="28"/>
          <w:szCs w:val="28"/>
          <w:lang w:eastAsia="fr-FR"/>
        </w:rPr>
      </w:pPr>
      <w:bookmarkStart w:id="9" w:name="_Toc46323193"/>
      <w:r>
        <w:rPr>
          <w:rFonts w:ascii="Century Gothic" w:eastAsia="Times New Roman" w:hAnsi="Century Gothic" w:cs="Times New Roman"/>
          <w:b/>
          <w:bCs/>
          <w:color w:val="4472C4"/>
          <w:sz w:val="28"/>
          <w:szCs w:val="28"/>
          <w:lang w:eastAsia="fr-FR"/>
        </w:rPr>
        <w:lastRenderedPageBreak/>
        <w:t>LES CONDITIONS DE TRAVAIL</w:t>
      </w:r>
      <w:bookmarkEnd w:id="9"/>
    </w:p>
    <w:p w14:paraId="451ED8DC" w14:textId="77777777" w:rsidR="008A634A" w:rsidRPr="008A634A" w:rsidRDefault="008A634A" w:rsidP="008A634A">
      <w:pPr>
        <w:autoSpaceDE w:val="0"/>
        <w:autoSpaceDN w:val="0"/>
        <w:adjustRightInd w:val="0"/>
        <w:spacing w:after="0" w:line="240" w:lineRule="auto"/>
        <w:jc w:val="both"/>
        <w:rPr>
          <w:rFonts w:cs="CIDFont+F4"/>
          <w:lang w:bidi="he-IL"/>
        </w:rPr>
      </w:pPr>
    </w:p>
    <w:p w14:paraId="4B725BE5" w14:textId="77777777" w:rsidR="008A634A" w:rsidRPr="008A634A" w:rsidRDefault="008A634A" w:rsidP="008A634A">
      <w:pPr>
        <w:autoSpaceDE w:val="0"/>
        <w:autoSpaceDN w:val="0"/>
        <w:adjustRightInd w:val="0"/>
        <w:spacing w:after="0" w:line="240" w:lineRule="auto"/>
        <w:jc w:val="both"/>
        <w:rPr>
          <w:rFonts w:cs="CIDFont+F4"/>
          <w:lang w:bidi="he-IL"/>
        </w:rPr>
      </w:pPr>
      <w:r w:rsidRPr="008A634A">
        <w:rPr>
          <w:rFonts w:cs="CIDFont+F4"/>
          <w:lang w:bidi="he-IL"/>
        </w:rPr>
        <w:t>Au</w:t>
      </w:r>
      <w:r w:rsidRPr="008A634A">
        <w:rPr>
          <w:rFonts w:cs="CIDFont+F1"/>
          <w:lang w:bidi="he-IL"/>
        </w:rPr>
        <w:t>-</w:t>
      </w:r>
      <w:r w:rsidRPr="008A634A">
        <w:rPr>
          <w:rFonts w:cs="CIDFont+F4"/>
          <w:lang w:bidi="he-IL"/>
        </w:rPr>
        <w:t>delà de l’obligation légale pour les employeurs territoriaux de veiller à la santé physique et mentale de leurs agents, les enjeux reposent sur la préservation du bon état de santé des agents, sur la réduction de la probabilité de survenue d’accident ou de maladie professionnelle, sur la prévention des risques professionnels, sur le suivi des expositions.</w:t>
      </w:r>
    </w:p>
    <w:p w14:paraId="7D3C3036" w14:textId="77777777" w:rsidR="008A634A" w:rsidRPr="008A634A" w:rsidRDefault="008A634A" w:rsidP="008A634A">
      <w:pPr>
        <w:autoSpaceDE w:val="0"/>
        <w:autoSpaceDN w:val="0"/>
        <w:adjustRightInd w:val="0"/>
        <w:spacing w:after="0" w:line="240" w:lineRule="auto"/>
        <w:jc w:val="both"/>
        <w:rPr>
          <w:rFonts w:cs="CIDFont+F4"/>
          <w:lang w:bidi="he-IL"/>
        </w:rPr>
      </w:pPr>
    </w:p>
    <w:p w14:paraId="09128786" w14:textId="77777777" w:rsidR="008A634A" w:rsidRPr="008A634A" w:rsidRDefault="008A634A" w:rsidP="008A634A">
      <w:pPr>
        <w:autoSpaceDE w:val="0"/>
        <w:autoSpaceDN w:val="0"/>
        <w:adjustRightInd w:val="0"/>
        <w:spacing w:after="0" w:line="240" w:lineRule="auto"/>
        <w:jc w:val="both"/>
        <w:rPr>
          <w:rFonts w:cs="CIDFont+F4"/>
          <w:lang w:bidi="he-IL"/>
        </w:rPr>
      </w:pPr>
      <w:r w:rsidRPr="008A634A">
        <w:rPr>
          <w:rFonts w:cs="CIDFont+F4"/>
          <w:lang w:bidi="he-IL"/>
        </w:rPr>
        <w:t>Les conditions de travail mal adaptées ont en effet des conséquences : elles génèrent de l’absentéisme, induisent des coûts financiers directs (augmentation du tarif des cotisations…) et indirects (remplacements d’agents…), des situations de reclassement.</w:t>
      </w:r>
    </w:p>
    <w:p w14:paraId="26E5D58E" w14:textId="77777777" w:rsidR="008A634A" w:rsidRDefault="008A634A" w:rsidP="008A634A">
      <w:pPr>
        <w:autoSpaceDE w:val="0"/>
        <w:autoSpaceDN w:val="0"/>
        <w:adjustRightInd w:val="0"/>
        <w:spacing w:after="0" w:line="240" w:lineRule="auto"/>
        <w:jc w:val="both"/>
        <w:rPr>
          <w:rFonts w:cs="CIDFont+F4"/>
          <w:lang w:bidi="he-IL"/>
        </w:rPr>
      </w:pPr>
      <w:r w:rsidRPr="008A634A">
        <w:rPr>
          <w:rFonts w:cs="CIDFont+F4"/>
          <w:lang w:bidi="he-IL"/>
        </w:rPr>
        <w:t>En réponse à ces enjeux divers, la démarche de prévention est complexe car elle met en jeu différents acteurs internes (élus, DRH, assistant de prévention, médecin de prévention, ergonome, psychologue, manageurs de proximité, membres du CHSCT…) et externes (CDG, assureur…). Elle s’inscrit dans la duré</w:t>
      </w:r>
      <w:r>
        <w:rPr>
          <w:rFonts w:cs="CIDFont+F4"/>
          <w:lang w:bidi="he-IL"/>
        </w:rPr>
        <w:t xml:space="preserve">e et demande un </w:t>
      </w:r>
      <w:r w:rsidRPr="008A634A">
        <w:rPr>
          <w:rFonts w:cs="CIDFont+F4"/>
          <w:lang w:bidi="he-IL"/>
        </w:rPr>
        <w:t>suivi régulier.</w:t>
      </w:r>
    </w:p>
    <w:p w14:paraId="5A3E7310" w14:textId="77777777" w:rsidR="008A634A" w:rsidRPr="008A634A" w:rsidRDefault="008A634A" w:rsidP="008A634A">
      <w:pPr>
        <w:autoSpaceDE w:val="0"/>
        <w:autoSpaceDN w:val="0"/>
        <w:adjustRightInd w:val="0"/>
        <w:spacing w:after="0" w:line="240" w:lineRule="auto"/>
        <w:jc w:val="both"/>
        <w:rPr>
          <w:rFonts w:cs="CIDFont+F4"/>
          <w:lang w:bidi="he-IL"/>
        </w:rPr>
      </w:pPr>
    </w:p>
    <w:p w14:paraId="28D11BC8" w14:textId="77777777" w:rsidR="008A634A" w:rsidRDefault="008A634A" w:rsidP="008A634A">
      <w:pPr>
        <w:autoSpaceDE w:val="0"/>
        <w:autoSpaceDN w:val="0"/>
        <w:adjustRightInd w:val="0"/>
        <w:spacing w:after="0" w:line="240" w:lineRule="auto"/>
        <w:jc w:val="both"/>
        <w:rPr>
          <w:rFonts w:cs="CIDFont+F4"/>
          <w:lang w:bidi="he-IL"/>
        </w:rPr>
      </w:pPr>
      <w:r w:rsidRPr="008A634A">
        <w:rPr>
          <w:rFonts w:cs="CIDFont+F4"/>
          <w:lang w:bidi="he-IL"/>
        </w:rPr>
        <w:t xml:space="preserve">C’est pourquoi des indicateurs peuvent être élaborés afin de répondre aux multiples questions liées aux conditions de travail. </w:t>
      </w:r>
    </w:p>
    <w:p w14:paraId="7923A1DE" w14:textId="77777777" w:rsidR="008A634A" w:rsidRPr="008A634A" w:rsidRDefault="008A634A" w:rsidP="008A634A">
      <w:pPr>
        <w:autoSpaceDE w:val="0"/>
        <w:autoSpaceDN w:val="0"/>
        <w:adjustRightInd w:val="0"/>
        <w:spacing w:after="0" w:line="240" w:lineRule="auto"/>
        <w:jc w:val="both"/>
        <w:rPr>
          <w:rFonts w:cs="CIDFont+F4"/>
          <w:lang w:bidi="he-IL"/>
        </w:rPr>
      </w:pPr>
      <w:r w:rsidRPr="008A634A">
        <w:rPr>
          <w:rFonts w:cs="CIDFont+F4"/>
          <w:lang w:bidi="he-IL"/>
        </w:rPr>
        <w:t>Ils peuvent aider à comprendre les divers aspects, tels que :</w:t>
      </w:r>
    </w:p>
    <w:p w14:paraId="6705B629" w14:textId="77777777" w:rsidR="008A634A" w:rsidRPr="008A634A" w:rsidRDefault="008A634A" w:rsidP="008A634A">
      <w:pPr>
        <w:autoSpaceDE w:val="0"/>
        <w:autoSpaceDN w:val="0"/>
        <w:adjustRightInd w:val="0"/>
        <w:spacing w:after="0" w:line="240" w:lineRule="auto"/>
        <w:jc w:val="both"/>
        <w:rPr>
          <w:rFonts w:cs="CIDFont+F4"/>
          <w:lang w:bidi="he-IL"/>
        </w:rPr>
      </w:pPr>
      <w:r w:rsidRPr="008A634A">
        <w:rPr>
          <w:rFonts w:cs="CIDFont+F1"/>
          <w:lang w:bidi="he-IL"/>
        </w:rPr>
        <w:t xml:space="preserve">- </w:t>
      </w:r>
      <w:r w:rsidRPr="008A634A">
        <w:rPr>
          <w:rFonts w:cs="CIDFont+F4"/>
          <w:lang w:bidi="he-IL"/>
        </w:rPr>
        <w:t>le climat général (nombre d’actes de violences physiques envers le personnel ou le taux de visites spontanées chez le médecin de prévention),</w:t>
      </w:r>
    </w:p>
    <w:p w14:paraId="612A2E1D" w14:textId="77777777" w:rsidR="008A634A" w:rsidRPr="008A634A" w:rsidRDefault="008A634A" w:rsidP="008A634A">
      <w:pPr>
        <w:autoSpaceDE w:val="0"/>
        <w:autoSpaceDN w:val="0"/>
        <w:adjustRightInd w:val="0"/>
        <w:spacing w:after="0" w:line="240" w:lineRule="auto"/>
        <w:jc w:val="both"/>
        <w:rPr>
          <w:rFonts w:cs="CIDFont+F4"/>
          <w:lang w:bidi="he-IL"/>
        </w:rPr>
      </w:pPr>
      <w:r w:rsidRPr="008A634A">
        <w:rPr>
          <w:rFonts w:cs="CIDFont+F1"/>
          <w:lang w:bidi="he-IL"/>
        </w:rPr>
        <w:t xml:space="preserve">- </w:t>
      </w:r>
      <w:r w:rsidRPr="008A634A">
        <w:rPr>
          <w:rFonts w:cs="CIDFont+F4"/>
          <w:lang w:bidi="he-IL"/>
        </w:rPr>
        <w:t>l’organisation des services (part des agents en télétravail),</w:t>
      </w:r>
    </w:p>
    <w:p w14:paraId="2A380BF7" w14:textId="77777777" w:rsidR="006B5679" w:rsidRDefault="008A634A" w:rsidP="000B4D92">
      <w:pPr>
        <w:autoSpaceDE w:val="0"/>
        <w:autoSpaceDN w:val="0"/>
        <w:adjustRightInd w:val="0"/>
        <w:spacing w:after="0" w:line="240" w:lineRule="auto"/>
        <w:jc w:val="both"/>
        <w:rPr>
          <w:rFonts w:cs="CIDFont+F4"/>
          <w:lang w:bidi="he-IL"/>
        </w:rPr>
      </w:pPr>
      <w:r w:rsidRPr="008A634A">
        <w:rPr>
          <w:rFonts w:cs="CIDFont+F1"/>
          <w:lang w:bidi="he-IL"/>
        </w:rPr>
        <w:t xml:space="preserve">- </w:t>
      </w:r>
      <w:r w:rsidRPr="008A634A">
        <w:rPr>
          <w:rFonts w:cs="CIDFont+F4"/>
          <w:lang w:bidi="he-IL"/>
        </w:rPr>
        <w:t>les facteurs de pénibilité et les risques professionnels (part des agents concernés par le reclassement, durée moyenne sur un poste sens</w:t>
      </w:r>
      <w:r w:rsidR="000B4D92">
        <w:rPr>
          <w:rFonts w:cs="CIDFont+F4"/>
          <w:lang w:bidi="he-IL"/>
        </w:rPr>
        <w:t>ible, âge à risque par métier).</w:t>
      </w:r>
    </w:p>
    <w:p w14:paraId="432FDF1E" w14:textId="77777777" w:rsidR="000B4D92" w:rsidRDefault="000B4D92" w:rsidP="000B4D92">
      <w:pPr>
        <w:autoSpaceDE w:val="0"/>
        <w:autoSpaceDN w:val="0"/>
        <w:adjustRightInd w:val="0"/>
        <w:spacing w:after="0" w:line="240" w:lineRule="auto"/>
        <w:jc w:val="both"/>
        <w:rPr>
          <w:rFonts w:cs="CIDFont+F4"/>
          <w:lang w:bidi="he-IL"/>
        </w:rPr>
      </w:pPr>
    </w:p>
    <w:p w14:paraId="1E8F5A51" w14:textId="77777777" w:rsidR="000B4D92" w:rsidRPr="000B4D92" w:rsidRDefault="000B4D92" w:rsidP="000B4D92">
      <w:pPr>
        <w:autoSpaceDE w:val="0"/>
        <w:autoSpaceDN w:val="0"/>
        <w:adjustRightInd w:val="0"/>
        <w:spacing w:after="0" w:line="240" w:lineRule="auto"/>
        <w:jc w:val="both"/>
        <w:rPr>
          <w:rFonts w:cs="CIDFont+F4"/>
          <w:lang w:bidi="he-IL"/>
        </w:rPr>
      </w:pPr>
    </w:p>
    <w:p w14:paraId="7C8895C9" w14:textId="77777777" w:rsidR="008A634A" w:rsidRPr="00E62EA8" w:rsidRDefault="008A634A" w:rsidP="006B5679">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sectPr w:rsidR="008A634A" w:rsidRPr="00E62EA8" w:rsidSect="00E62F5E">
          <w:type w:val="continuous"/>
          <w:pgSz w:w="11906" w:h="16838"/>
          <w:pgMar w:top="1417" w:right="1417" w:bottom="1417" w:left="1417" w:header="708" w:footer="708" w:gutter="0"/>
          <w:cols w:space="708"/>
          <w:docGrid w:linePitch="360"/>
        </w:sectPr>
      </w:pPr>
      <w:r w:rsidRPr="00A83700">
        <w:rPr>
          <w:rFonts w:ascii="Century Gothic" w:eastAsia="Times New Roman" w:hAnsi="Century Gothic" w:cs="Times New Roman"/>
          <w:b/>
          <w:bCs/>
          <w:color w:val="4472C4"/>
          <w:sz w:val="23"/>
          <w:szCs w:val="23"/>
          <w:lang w:eastAsia="fr-FR"/>
        </w:rPr>
        <w:t>LES CHIFFRES CLES DE LA COLL</w:t>
      </w:r>
      <w:r>
        <w:rPr>
          <w:rFonts w:ascii="Century Gothic" w:eastAsia="Times New Roman" w:hAnsi="Century Gothic" w:cs="Times New Roman"/>
          <w:b/>
          <w:bCs/>
          <w:color w:val="4472C4"/>
          <w:sz w:val="23"/>
          <w:szCs w:val="23"/>
          <w:lang w:eastAsia="fr-FR"/>
        </w:rPr>
        <w:t>ECTIVITE</w:t>
      </w:r>
      <w:r w:rsidRPr="00A83700">
        <w:rPr>
          <w:rFonts w:ascii="Century Gothic" w:eastAsia="Times New Roman" w:hAnsi="Century Gothic" w:cs="Times New Roman"/>
          <w:b/>
          <w:bCs/>
          <w:color w:val="4472C4"/>
          <w:sz w:val="23"/>
          <w:szCs w:val="23"/>
          <w:lang w:eastAsia="fr-FR"/>
        </w:rPr>
        <w:t> </w:t>
      </w:r>
      <w:r>
        <w:rPr>
          <w:rFonts w:ascii="Century Gothic" w:eastAsia="Times New Roman" w:hAnsi="Century Gothic" w:cs="Times New Roman"/>
          <w:b/>
          <w:bCs/>
          <w:color w:val="4472C4"/>
          <w:sz w:val="23"/>
          <w:szCs w:val="23"/>
          <w:lang w:eastAsia="fr-FR"/>
        </w:rPr>
        <w:t xml:space="preserve">(issus du bilan social) </w:t>
      </w:r>
      <w:r w:rsidRPr="00A83700">
        <w:rPr>
          <w:rFonts w:ascii="Century Gothic" w:eastAsia="Times New Roman" w:hAnsi="Century Gothic" w:cs="Times New Roman"/>
          <w:b/>
          <w:bCs/>
          <w:color w:val="4472C4"/>
          <w:sz w:val="23"/>
          <w:szCs w:val="23"/>
          <w:lang w:eastAsia="fr-FR"/>
        </w:rPr>
        <w:t>:</w:t>
      </w:r>
      <w:r>
        <w:rPr>
          <w:rFonts w:ascii="Century Gothic" w:eastAsia="Times New Roman" w:hAnsi="Century Gothic" w:cs="Times New Roman"/>
          <w:b/>
          <w:bCs/>
          <w:color w:val="4472C4"/>
          <w:sz w:val="23"/>
          <w:szCs w:val="23"/>
          <w:lang w:eastAsia="fr-FR"/>
        </w:rPr>
        <w:t xml:space="preserve">  </w:t>
      </w:r>
    </w:p>
    <w:p w14:paraId="1EE74159" w14:textId="77777777" w:rsidR="006B5679" w:rsidRDefault="006B5679" w:rsidP="008A634A">
      <w:pPr>
        <w:spacing w:after="0" w:line="240" w:lineRule="auto"/>
        <w:rPr>
          <w:rFonts w:ascii="Century Gothic" w:eastAsia="Times New Roman" w:hAnsi="Century Gothic" w:cs="Times New Roman"/>
          <w:b/>
          <w:bCs/>
          <w:color w:val="4472C4"/>
          <w:sz w:val="23"/>
          <w:szCs w:val="23"/>
          <w:lang w:eastAsia="fr-FR"/>
        </w:rPr>
      </w:pPr>
    </w:p>
    <w:p w14:paraId="28C2BA97" w14:textId="77777777" w:rsidR="00B21E33" w:rsidRDefault="00B21E33" w:rsidP="00B21E33">
      <w:pPr>
        <w:autoSpaceDE w:val="0"/>
        <w:autoSpaceDN w:val="0"/>
        <w:adjustRightInd w:val="0"/>
        <w:spacing w:after="0" w:line="240" w:lineRule="auto"/>
        <w:jc w:val="both"/>
        <w:rPr>
          <w:rFonts w:cs="CIDFont+F4"/>
          <w:lang w:bidi="he-IL"/>
        </w:rPr>
      </w:pPr>
      <w:r>
        <w:rPr>
          <w:rFonts w:cs="CIDFont+F4"/>
          <w:lang w:bidi="he-IL"/>
        </w:rPr>
        <w:t>Dans cette rubrique, la collectivité devra indiquer les éléments statistiques en sa possession.</w:t>
      </w:r>
    </w:p>
    <w:p w14:paraId="517D02BA" w14:textId="77777777" w:rsidR="00B21E33" w:rsidRDefault="00B21E33" w:rsidP="00B21E33">
      <w:pPr>
        <w:autoSpaceDE w:val="0"/>
        <w:autoSpaceDN w:val="0"/>
        <w:adjustRightInd w:val="0"/>
        <w:spacing w:after="0" w:line="240" w:lineRule="auto"/>
        <w:jc w:val="both"/>
        <w:rPr>
          <w:rFonts w:cs="CIDFont+F4"/>
          <w:lang w:bidi="he-IL"/>
        </w:rPr>
      </w:pPr>
    </w:p>
    <w:p w14:paraId="43DE8B89" w14:textId="77777777" w:rsidR="00B21E33" w:rsidRDefault="00B21E33" w:rsidP="00B21E33">
      <w:pPr>
        <w:autoSpaceDE w:val="0"/>
        <w:autoSpaceDN w:val="0"/>
        <w:adjustRightInd w:val="0"/>
        <w:spacing w:after="0" w:line="240" w:lineRule="auto"/>
        <w:jc w:val="both"/>
        <w:rPr>
          <w:rFonts w:cs="CIDFont+F4"/>
          <w:lang w:bidi="he-IL"/>
        </w:rPr>
        <w:sectPr w:rsidR="00B21E33" w:rsidSect="00E87780">
          <w:type w:val="continuous"/>
          <w:pgSz w:w="11906" w:h="16838"/>
          <w:pgMar w:top="1417" w:right="1417" w:bottom="1417" w:left="1417" w:header="708" w:footer="708" w:gutter="0"/>
          <w:cols w:space="708"/>
          <w:docGrid w:linePitch="360"/>
        </w:sectPr>
      </w:pPr>
      <w:r>
        <w:rPr>
          <w:rFonts w:cs="CIDFont+F4"/>
          <w:lang w:bidi="he-IL"/>
        </w:rPr>
        <w:t>Pour les collectivités qui utilisent l’application données sociales et qui ont ainsi obtenu la synthèse du bilan social, elles pourront directement se baser sur cette synthèse pour obtenir les chiffres essentiels.</w:t>
      </w:r>
    </w:p>
    <w:p w14:paraId="4B9BEB2C" w14:textId="77777777" w:rsidR="00B21E33" w:rsidRDefault="00B21E33" w:rsidP="008A634A">
      <w:pPr>
        <w:spacing w:after="0" w:line="240" w:lineRule="auto"/>
        <w:rPr>
          <w:rFonts w:ascii="Century Gothic" w:eastAsia="Times New Roman" w:hAnsi="Century Gothic" w:cs="Times New Roman"/>
          <w:b/>
          <w:bCs/>
          <w:color w:val="4472C4"/>
          <w:sz w:val="23"/>
          <w:szCs w:val="23"/>
          <w:lang w:eastAsia="fr-FR"/>
        </w:rPr>
      </w:pPr>
    </w:p>
    <w:p w14:paraId="3799E01C" w14:textId="77777777" w:rsidR="00B21E33" w:rsidRDefault="00B21E33" w:rsidP="008A634A">
      <w:pPr>
        <w:spacing w:after="0" w:line="240" w:lineRule="auto"/>
        <w:rPr>
          <w:rFonts w:ascii="Century Gothic" w:eastAsia="Times New Roman" w:hAnsi="Century Gothic" w:cs="Times New Roman"/>
          <w:b/>
          <w:bCs/>
          <w:color w:val="4472C4"/>
          <w:sz w:val="23"/>
          <w:szCs w:val="23"/>
          <w:lang w:eastAsia="fr-FR"/>
        </w:rPr>
      </w:pPr>
    </w:p>
    <w:p w14:paraId="253765F2" w14:textId="77777777" w:rsidR="006B5679" w:rsidRPr="006B5679" w:rsidRDefault="006B5679" w:rsidP="006B5679">
      <w:p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Les accidents du travail :</w:t>
      </w:r>
    </w:p>
    <w:p w14:paraId="594EAB3C" w14:textId="77777777" w:rsidR="006B5679" w:rsidRPr="005036C1" w:rsidRDefault="006B5679" w:rsidP="006B5679">
      <w:pPr>
        <w:spacing w:after="0" w:line="240" w:lineRule="auto"/>
        <w:rPr>
          <w:rFonts w:eastAsia="Times New Roman" w:cs="Times New Roman"/>
          <w:b/>
          <w:bCs/>
          <w:color w:val="000000" w:themeColor="text1"/>
          <w:lang w:eastAsia="fr-FR"/>
        </w:rPr>
      </w:pPr>
    </w:p>
    <w:p w14:paraId="3A0C1116" w14:textId="77777777" w:rsidR="006B5679" w:rsidRDefault="006B5679" w:rsidP="008A634A">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07210B1E" wp14:editId="19B4301B">
            <wp:extent cx="3400425" cy="1315428"/>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406478" cy="1317770"/>
                    </a:xfrm>
                    <a:prstGeom prst="rect">
                      <a:avLst/>
                    </a:prstGeom>
                  </pic:spPr>
                </pic:pic>
              </a:graphicData>
            </a:graphic>
          </wp:inline>
        </w:drawing>
      </w:r>
    </w:p>
    <w:p w14:paraId="7BF84F3B" w14:textId="77777777" w:rsidR="006B5679" w:rsidRDefault="006B5679" w:rsidP="008A634A">
      <w:pPr>
        <w:spacing w:after="0" w:line="240" w:lineRule="auto"/>
        <w:rPr>
          <w:rFonts w:ascii="Century Gothic" w:eastAsia="Times New Roman" w:hAnsi="Century Gothic" w:cs="Times New Roman"/>
          <w:b/>
          <w:bCs/>
          <w:color w:val="4472C4"/>
          <w:sz w:val="23"/>
          <w:szCs w:val="23"/>
          <w:lang w:eastAsia="fr-FR"/>
        </w:rPr>
      </w:pPr>
    </w:p>
    <w:p w14:paraId="00048D43" w14:textId="77777777" w:rsidR="006B5679" w:rsidRDefault="006B5679" w:rsidP="006B5679">
      <w:p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La</w:t>
      </w:r>
      <w:r w:rsidR="002E3B4E">
        <w:rPr>
          <w:rFonts w:ascii="Century Gothic" w:eastAsia="Times New Roman" w:hAnsi="Century Gothic" w:cs="Times New Roman"/>
          <w:b/>
          <w:bCs/>
          <w:color w:val="4472C4"/>
          <w:sz w:val="23"/>
          <w:szCs w:val="23"/>
          <w:lang w:eastAsia="fr-FR"/>
        </w:rPr>
        <w:t xml:space="preserve"> prévention et risques professionnels</w:t>
      </w:r>
      <w:r>
        <w:rPr>
          <w:rFonts w:ascii="Century Gothic" w:eastAsia="Times New Roman" w:hAnsi="Century Gothic" w:cs="Times New Roman"/>
          <w:b/>
          <w:bCs/>
          <w:color w:val="4472C4"/>
          <w:sz w:val="23"/>
          <w:szCs w:val="23"/>
          <w:lang w:eastAsia="fr-FR"/>
        </w:rPr>
        <w:t> :</w:t>
      </w:r>
    </w:p>
    <w:p w14:paraId="49ABFC83" w14:textId="77777777" w:rsidR="002E3B4E" w:rsidRDefault="002E3B4E" w:rsidP="006B5679">
      <w:pPr>
        <w:spacing w:after="0" w:line="240" w:lineRule="auto"/>
        <w:rPr>
          <w:rFonts w:ascii="Century Gothic" w:eastAsia="Times New Roman" w:hAnsi="Century Gothic" w:cs="Times New Roman"/>
          <w:b/>
          <w:bCs/>
          <w:color w:val="4472C4"/>
          <w:sz w:val="23"/>
          <w:szCs w:val="23"/>
          <w:lang w:eastAsia="fr-FR"/>
        </w:rPr>
      </w:pPr>
    </w:p>
    <w:p w14:paraId="6602F7C5" w14:textId="77777777" w:rsidR="002E3B4E" w:rsidRDefault="002E3B4E" w:rsidP="006B5679">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30A62F40" wp14:editId="726F6541">
            <wp:extent cx="3286125" cy="647700"/>
            <wp:effectExtent l="0" t="0" r="952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286125" cy="647700"/>
                    </a:xfrm>
                    <a:prstGeom prst="rect">
                      <a:avLst/>
                    </a:prstGeom>
                  </pic:spPr>
                </pic:pic>
              </a:graphicData>
            </a:graphic>
          </wp:inline>
        </w:drawing>
      </w:r>
    </w:p>
    <w:p w14:paraId="1AE82187" w14:textId="77777777" w:rsidR="002E3B4E" w:rsidRPr="006B5679" w:rsidRDefault="002E3B4E" w:rsidP="006B5679">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368C5D3F" wp14:editId="41E2080A">
            <wp:extent cx="3219450" cy="6096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219450" cy="609600"/>
                    </a:xfrm>
                    <a:prstGeom prst="rect">
                      <a:avLst/>
                    </a:prstGeom>
                  </pic:spPr>
                </pic:pic>
              </a:graphicData>
            </a:graphic>
          </wp:inline>
        </w:drawing>
      </w:r>
    </w:p>
    <w:p w14:paraId="565AED2B" w14:textId="77777777" w:rsidR="006B5679" w:rsidRPr="005036C1" w:rsidRDefault="002E3B4E" w:rsidP="006B5679">
      <w:pPr>
        <w:spacing w:after="0" w:line="240" w:lineRule="auto"/>
        <w:rPr>
          <w:rFonts w:eastAsia="Times New Roman" w:cs="Times New Roman"/>
          <w:b/>
          <w:bCs/>
          <w:color w:val="000000" w:themeColor="text1"/>
          <w:lang w:eastAsia="fr-FR"/>
        </w:rPr>
      </w:pPr>
      <w:r>
        <w:rPr>
          <w:noProof/>
          <w:lang w:eastAsia="fr-FR"/>
        </w:rPr>
        <w:drawing>
          <wp:inline distT="0" distB="0" distL="0" distR="0" wp14:anchorId="175B2C6B" wp14:editId="1FC3D4F9">
            <wp:extent cx="3238500" cy="8763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238500" cy="876300"/>
                    </a:xfrm>
                    <a:prstGeom prst="rect">
                      <a:avLst/>
                    </a:prstGeom>
                  </pic:spPr>
                </pic:pic>
              </a:graphicData>
            </a:graphic>
          </wp:inline>
        </w:drawing>
      </w:r>
    </w:p>
    <w:p w14:paraId="79495C24" w14:textId="77777777" w:rsidR="006B5679" w:rsidRDefault="002E3B4E" w:rsidP="008A634A">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36CE0E9A" wp14:editId="1A1301FD">
            <wp:extent cx="3295650" cy="676275"/>
            <wp:effectExtent l="0" t="0" r="0" b="952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295650" cy="676275"/>
                    </a:xfrm>
                    <a:prstGeom prst="rect">
                      <a:avLst/>
                    </a:prstGeom>
                  </pic:spPr>
                </pic:pic>
              </a:graphicData>
            </a:graphic>
          </wp:inline>
        </w:drawing>
      </w:r>
    </w:p>
    <w:p w14:paraId="0E60C2E6" w14:textId="77777777" w:rsidR="006B5679" w:rsidRDefault="006B5679" w:rsidP="008A634A">
      <w:pPr>
        <w:spacing w:after="0" w:line="240" w:lineRule="auto"/>
        <w:rPr>
          <w:rFonts w:ascii="Century Gothic" w:eastAsia="Times New Roman" w:hAnsi="Century Gothic" w:cs="Times New Roman"/>
          <w:b/>
          <w:bCs/>
          <w:color w:val="4472C4"/>
          <w:sz w:val="23"/>
          <w:szCs w:val="23"/>
          <w:lang w:eastAsia="fr-FR"/>
        </w:rPr>
      </w:pPr>
    </w:p>
    <w:p w14:paraId="3121A1BC" w14:textId="77777777" w:rsidR="006B5679" w:rsidRDefault="006B5679" w:rsidP="008A634A">
      <w:pPr>
        <w:spacing w:after="0" w:line="240" w:lineRule="auto"/>
        <w:rPr>
          <w:rFonts w:eastAsia="Times New Roman" w:cs="Times New Roman"/>
          <w:bCs/>
          <w:color w:val="4472C4"/>
          <w:lang w:eastAsia="fr-FR"/>
        </w:rPr>
      </w:pPr>
    </w:p>
    <w:p w14:paraId="72467B44" w14:textId="77777777" w:rsidR="002E3B4E" w:rsidRDefault="002E3B4E" w:rsidP="002E3B4E">
      <w:p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L’ACTION SOCIALE ET LA PROTECTION SOCIALE COMPLEMENTAIRE </w:t>
      </w:r>
    </w:p>
    <w:p w14:paraId="14F3D4F8" w14:textId="77777777" w:rsidR="002E3B4E" w:rsidRPr="002E3B4E" w:rsidRDefault="002E3B4E" w:rsidP="002E3B4E">
      <w:pPr>
        <w:spacing w:after="0" w:line="240" w:lineRule="auto"/>
        <w:rPr>
          <w:rFonts w:eastAsia="Times New Roman" w:cs="Times New Roman"/>
          <w:bCs/>
          <w:color w:val="4472C4"/>
          <w:sz w:val="23"/>
          <w:szCs w:val="23"/>
          <w:lang w:eastAsia="fr-FR"/>
        </w:rPr>
      </w:pPr>
    </w:p>
    <w:p w14:paraId="693DEBE8" w14:textId="77777777" w:rsidR="002E3B4E" w:rsidRDefault="002E3B4E" w:rsidP="002E3B4E">
      <w:pPr>
        <w:spacing w:after="0" w:line="240" w:lineRule="auto"/>
        <w:rPr>
          <w:rFonts w:ascii="Century Gothic" w:eastAsia="Times New Roman" w:hAnsi="Century Gothic" w:cs="Times New Roman"/>
          <w:b/>
          <w:bCs/>
          <w:color w:val="4472C4"/>
          <w:sz w:val="23"/>
          <w:szCs w:val="23"/>
          <w:lang w:eastAsia="fr-FR"/>
        </w:rPr>
      </w:pPr>
      <w:r>
        <w:rPr>
          <w:noProof/>
          <w:lang w:eastAsia="fr-FR"/>
        </w:rPr>
        <w:drawing>
          <wp:inline distT="0" distB="0" distL="0" distR="0" wp14:anchorId="66400ACB" wp14:editId="41EAFD51">
            <wp:extent cx="5760720" cy="1580515"/>
            <wp:effectExtent l="0" t="0" r="0" b="63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760720" cy="1580515"/>
                    </a:xfrm>
                    <a:prstGeom prst="rect">
                      <a:avLst/>
                    </a:prstGeom>
                  </pic:spPr>
                </pic:pic>
              </a:graphicData>
            </a:graphic>
          </wp:inline>
        </w:drawing>
      </w:r>
    </w:p>
    <w:p w14:paraId="07901DDE" w14:textId="77777777" w:rsidR="002E3B4E" w:rsidRDefault="002E3B4E" w:rsidP="002E3B4E">
      <w:pPr>
        <w:spacing w:after="0" w:line="240" w:lineRule="auto"/>
        <w:rPr>
          <w:rFonts w:ascii="Century Gothic" w:eastAsia="Times New Roman" w:hAnsi="Century Gothic" w:cs="Times New Roman"/>
          <w:b/>
          <w:bCs/>
          <w:color w:val="4472C4"/>
          <w:sz w:val="23"/>
          <w:szCs w:val="23"/>
          <w:lang w:eastAsia="fr-FR"/>
        </w:rPr>
      </w:pPr>
    </w:p>
    <w:p w14:paraId="3ED6876B" w14:textId="77777777" w:rsidR="006B5679" w:rsidRDefault="002E3B4E" w:rsidP="008A634A">
      <w:pPr>
        <w:spacing w:after="0" w:line="240" w:lineRule="auto"/>
        <w:rPr>
          <w:rFonts w:eastAsia="Times New Roman" w:cs="Times New Roman"/>
          <w:b/>
          <w:bCs/>
          <w:color w:val="4472C4"/>
          <w:lang w:eastAsia="fr-FR"/>
        </w:rPr>
      </w:pPr>
      <w:r w:rsidRPr="002E3B4E">
        <w:rPr>
          <w:rFonts w:eastAsia="Times New Roman" w:cs="Times New Roman"/>
          <w:b/>
          <w:bCs/>
          <w:color w:val="4472C4"/>
          <w:lang w:eastAsia="fr-FR"/>
        </w:rPr>
        <w:t>LES RELATIONS SOCIALES</w:t>
      </w:r>
    </w:p>
    <w:p w14:paraId="27347766" w14:textId="77777777" w:rsidR="00B46434" w:rsidRDefault="00B46434" w:rsidP="008A634A">
      <w:pPr>
        <w:spacing w:after="0" w:line="240" w:lineRule="auto"/>
        <w:rPr>
          <w:rFonts w:eastAsia="Times New Roman" w:cs="Times New Roman"/>
          <w:b/>
          <w:bCs/>
          <w:color w:val="4472C4"/>
          <w:lang w:eastAsia="fr-FR"/>
        </w:rPr>
      </w:pPr>
    </w:p>
    <w:p w14:paraId="6BF64917" w14:textId="10EB1795" w:rsidR="00B46434" w:rsidRDefault="00B46434" w:rsidP="00B46434">
      <w:pPr>
        <w:spacing w:after="0" w:line="240" w:lineRule="auto"/>
        <w:ind w:firstLine="708"/>
        <w:rPr>
          <w:rFonts w:eastAsia="Times New Roman" w:cs="Times New Roman"/>
          <w:b/>
          <w:bCs/>
          <w:color w:val="4472C4"/>
          <w:lang w:eastAsia="fr-FR"/>
        </w:rPr>
      </w:pPr>
      <w:r>
        <w:rPr>
          <w:rFonts w:eastAsia="Times New Roman" w:cs="Times New Roman"/>
          <w:b/>
          <w:bCs/>
          <w:noProof/>
          <w:color w:val="4472C4"/>
          <w:lang w:eastAsia="fr-FR"/>
        </w:rPr>
        <mc:AlternateContent>
          <mc:Choice Requires="wps">
            <w:drawing>
              <wp:anchor distT="0" distB="0" distL="114300" distR="114300" simplePos="0" relativeHeight="251660288" behindDoc="0" locked="0" layoutInCell="1" allowOverlap="1" wp14:anchorId="25F46275" wp14:editId="78606D31">
                <wp:simplePos x="0" y="0"/>
                <wp:positionH relativeFrom="column">
                  <wp:posOffset>2730</wp:posOffset>
                </wp:positionH>
                <wp:positionV relativeFrom="paragraph">
                  <wp:posOffset>35098</wp:posOffset>
                </wp:positionV>
                <wp:extent cx="225631" cy="142504"/>
                <wp:effectExtent l="0" t="19050" r="41275" b="29210"/>
                <wp:wrapNone/>
                <wp:docPr id="64" name="Flèche droite 64"/>
                <wp:cNvGraphicFramePr/>
                <a:graphic xmlns:a="http://schemas.openxmlformats.org/drawingml/2006/main">
                  <a:graphicData uri="http://schemas.microsoft.com/office/word/2010/wordprocessingShape">
                    <wps:wsp>
                      <wps:cNvSpPr/>
                      <wps:spPr>
                        <a:xfrm>
                          <a:off x="0" y="0"/>
                          <a:ext cx="225631" cy="142504"/>
                        </a:xfrm>
                        <a:prstGeom prst="right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BA5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4" o:spid="_x0000_s1026" type="#_x0000_t13" style="position:absolute;margin-left:.2pt;margin-top:2.75pt;width:17.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" adj="14779" fillcolor="#ffc000" strokecolor="#ffc000" strokeweight="1pt"/>
            </w:pict>
          </mc:Fallback>
        </mc:AlternateContent>
      </w:r>
      <w:r>
        <w:rPr>
          <w:rFonts w:eastAsia="Times New Roman" w:cs="Times New Roman"/>
          <w:b/>
          <w:bCs/>
          <w:color w:val="4472C4"/>
          <w:lang w:eastAsia="fr-FR"/>
        </w:rPr>
        <w:t xml:space="preserve">Le nombre de jours de grève </w:t>
      </w:r>
      <w:r w:rsidRPr="002E3B4E">
        <w:rPr>
          <w:rFonts w:eastAsia="Times New Roman" w:cs="Times New Roman"/>
          <w:b/>
          <w:bCs/>
          <w:color w:val="4472C4"/>
          <w:lang w:eastAsia="fr-FR"/>
        </w:rPr>
        <w:t>HANDICAP</w:t>
      </w:r>
    </w:p>
    <w:p w14:paraId="22D54CF6" w14:textId="77777777" w:rsidR="00B46434" w:rsidRDefault="00B46434" w:rsidP="008A634A">
      <w:pPr>
        <w:spacing w:after="0" w:line="240" w:lineRule="auto"/>
        <w:rPr>
          <w:rFonts w:eastAsia="Times New Roman" w:cs="Times New Roman"/>
          <w:b/>
          <w:bCs/>
          <w:color w:val="4472C4"/>
          <w:lang w:eastAsia="fr-FR"/>
        </w:rPr>
      </w:pPr>
    </w:p>
    <w:p w14:paraId="4715EF6F" w14:textId="77777777" w:rsidR="002E3B4E" w:rsidRDefault="002E3B4E" w:rsidP="008A634A">
      <w:pPr>
        <w:spacing w:after="0" w:line="240" w:lineRule="auto"/>
        <w:rPr>
          <w:rFonts w:eastAsia="Times New Roman" w:cs="Times New Roman"/>
          <w:b/>
          <w:bCs/>
          <w:color w:val="4472C4"/>
          <w:lang w:eastAsia="fr-FR"/>
        </w:rPr>
      </w:pPr>
    </w:p>
    <w:p w14:paraId="2F8F4DD1" w14:textId="77777777" w:rsidR="002E3B4E" w:rsidRDefault="002E3B4E" w:rsidP="008A634A">
      <w:pPr>
        <w:spacing w:after="0" w:line="240" w:lineRule="auto"/>
        <w:rPr>
          <w:rFonts w:eastAsia="Times New Roman" w:cs="Times New Roman"/>
          <w:b/>
          <w:bCs/>
          <w:color w:val="4472C4"/>
          <w:lang w:eastAsia="fr-FR"/>
        </w:rPr>
      </w:pPr>
      <w:r>
        <w:rPr>
          <w:noProof/>
          <w:lang w:eastAsia="fr-FR"/>
        </w:rPr>
        <w:drawing>
          <wp:inline distT="0" distB="0" distL="0" distR="0" wp14:anchorId="6F04D1A8" wp14:editId="26EC13F1">
            <wp:extent cx="2771775" cy="695325"/>
            <wp:effectExtent l="0" t="0" r="9525" b="952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771775" cy="695325"/>
                    </a:xfrm>
                    <a:prstGeom prst="rect">
                      <a:avLst/>
                    </a:prstGeom>
                  </pic:spPr>
                </pic:pic>
              </a:graphicData>
            </a:graphic>
          </wp:inline>
        </w:drawing>
      </w:r>
    </w:p>
    <w:p w14:paraId="27A91242" w14:textId="77777777" w:rsidR="002E3B4E" w:rsidRPr="002E3B4E" w:rsidRDefault="002E3B4E" w:rsidP="008A634A">
      <w:pPr>
        <w:spacing w:after="0" w:line="240" w:lineRule="auto"/>
        <w:rPr>
          <w:rFonts w:eastAsia="Times New Roman" w:cs="Times New Roman"/>
          <w:b/>
          <w:bCs/>
          <w:color w:val="4472C4"/>
          <w:lang w:eastAsia="fr-FR"/>
        </w:rPr>
      </w:pPr>
    </w:p>
    <w:p w14:paraId="1C2E44D2" w14:textId="77777777" w:rsidR="002E3B4E" w:rsidRDefault="002E3B4E" w:rsidP="008A634A">
      <w:pPr>
        <w:spacing w:after="0" w:line="240" w:lineRule="auto"/>
        <w:rPr>
          <w:rFonts w:eastAsia="Times New Roman" w:cs="Times New Roman"/>
          <w:b/>
          <w:bCs/>
          <w:color w:val="4472C4"/>
          <w:lang w:eastAsia="fr-FR"/>
        </w:rPr>
      </w:pPr>
      <w:r w:rsidRPr="002E3B4E">
        <w:rPr>
          <w:rFonts w:eastAsia="Times New Roman" w:cs="Times New Roman"/>
          <w:b/>
          <w:bCs/>
          <w:color w:val="4472C4"/>
          <w:lang w:eastAsia="fr-FR"/>
        </w:rPr>
        <w:t>HANDICAP</w:t>
      </w:r>
    </w:p>
    <w:p w14:paraId="3612F3C6" w14:textId="77777777" w:rsidR="006B5679" w:rsidRPr="00A2367A" w:rsidRDefault="002E3B4E" w:rsidP="008A634A">
      <w:pPr>
        <w:spacing w:after="0" w:line="240" w:lineRule="auto"/>
        <w:rPr>
          <w:rFonts w:eastAsia="Times New Roman" w:cs="Times New Roman"/>
          <w:b/>
          <w:bCs/>
          <w:color w:val="4472C4"/>
          <w:lang w:eastAsia="fr-FR"/>
        </w:rPr>
        <w:sectPr w:rsidR="006B5679" w:rsidRPr="00A2367A" w:rsidSect="00640793">
          <w:type w:val="continuous"/>
          <w:pgSz w:w="11906" w:h="16838"/>
          <w:pgMar w:top="1417" w:right="1417" w:bottom="1417" w:left="1417" w:header="708" w:footer="708" w:gutter="0"/>
          <w:cols w:space="708"/>
          <w:docGrid w:linePitch="360"/>
        </w:sectPr>
      </w:pPr>
      <w:r>
        <w:rPr>
          <w:noProof/>
          <w:lang w:eastAsia="fr-FR"/>
        </w:rPr>
        <w:drawing>
          <wp:inline distT="0" distB="0" distL="0" distR="0" wp14:anchorId="49C5CC68" wp14:editId="443F930A">
            <wp:extent cx="3819525" cy="2771775"/>
            <wp:effectExtent l="0" t="0" r="9525"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819525" cy="2771775"/>
                    </a:xfrm>
                    <a:prstGeom prst="rect">
                      <a:avLst/>
                    </a:prstGeom>
                  </pic:spPr>
                </pic:pic>
              </a:graphicData>
            </a:graphic>
          </wp:inline>
        </w:drawing>
      </w:r>
    </w:p>
    <w:p w14:paraId="101EB159" w14:textId="77777777" w:rsidR="008A634A" w:rsidRDefault="008A634A" w:rsidP="00A2367A">
      <w:pPr>
        <w:rPr>
          <w:rFonts w:cs="CIDFont+F4"/>
          <w:lang w:bidi="he-IL"/>
        </w:rPr>
        <w:sectPr w:rsidR="008A634A" w:rsidSect="005036C1">
          <w:type w:val="continuous"/>
          <w:pgSz w:w="11906" w:h="16838"/>
          <w:pgMar w:top="1417" w:right="1417" w:bottom="1417" w:left="1417" w:header="708" w:footer="708" w:gutter="0"/>
          <w:cols w:num="2" w:space="708"/>
          <w:docGrid w:linePitch="360"/>
        </w:sectPr>
      </w:pPr>
    </w:p>
    <w:p w14:paraId="04866293" w14:textId="77777777" w:rsidR="008A634A" w:rsidRDefault="008A634A" w:rsidP="008A634A">
      <w:pPr>
        <w:rPr>
          <w:rFonts w:cs="CIDFont+F4"/>
          <w:lang w:bidi="he-IL"/>
        </w:rPr>
        <w:sectPr w:rsidR="008A634A" w:rsidSect="0025643D">
          <w:type w:val="continuous"/>
          <w:pgSz w:w="11906" w:h="16838"/>
          <w:pgMar w:top="1417" w:right="1417" w:bottom="1417" w:left="1417" w:header="708" w:footer="708" w:gutter="0"/>
          <w:cols w:num="3" w:space="708"/>
          <w:docGrid w:linePitch="360"/>
        </w:sectPr>
      </w:pPr>
    </w:p>
    <w:p w14:paraId="32806091" w14:textId="3CE01540" w:rsidR="008A634A" w:rsidRDefault="008A634A" w:rsidP="006B5679">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LA COMPARAISON AVEC LES ANNEES </w:t>
      </w:r>
      <w:r w:rsidR="005265AC">
        <w:rPr>
          <w:rFonts w:ascii="Century Gothic" w:eastAsia="Times New Roman" w:hAnsi="Century Gothic" w:cs="Times New Roman"/>
          <w:b/>
          <w:bCs/>
          <w:color w:val="4472C4"/>
          <w:sz w:val="23"/>
          <w:szCs w:val="23"/>
          <w:lang w:eastAsia="fr-FR"/>
        </w:rPr>
        <w:t xml:space="preserve">PRECEDENTES </w:t>
      </w:r>
      <w:r w:rsidRPr="00A83700">
        <w:rPr>
          <w:rFonts w:ascii="Century Gothic" w:eastAsia="Times New Roman" w:hAnsi="Century Gothic" w:cs="Times New Roman"/>
          <w:b/>
          <w:bCs/>
          <w:color w:val="4472C4"/>
          <w:sz w:val="23"/>
          <w:szCs w:val="23"/>
          <w:lang w:eastAsia="fr-FR"/>
        </w:rPr>
        <w:t>:</w:t>
      </w:r>
    </w:p>
    <w:p w14:paraId="0205793D" w14:textId="77777777" w:rsidR="008A634A" w:rsidRPr="000B2822" w:rsidRDefault="008A634A" w:rsidP="008A634A">
      <w:pPr>
        <w:spacing w:after="0" w:line="240" w:lineRule="auto"/>
        <w:rPr>
          <w:rFonts w:ascii="Century Gothic" w:eastAsia="Times New Roman" w:hAnsi="Century Gothic" w:cs="Times New Roman"/>
          <w:b/>
          <w:bCs/>
          <w:color w:val="4472C4"/>
          <w:sz w:val="23"/>
          <w:szCs w:val="23"/>
          <w:lang w:eastAsia="fr-FR"/>
        </w:rPr>
        <w:sectPr w:rsidR="008A634A" w:rsidRPr="000B2822" w:rsidSect="000B2822">
          <w:type w:val="continuous"/>
          <w:pgSz w:w="11906" w:h="16838"/>
          <w:pgMar w:top="1417" w:right="1417" w:bottom="1417" w:left="1417" w:header="708" w:footer="708" w:gutter="0"/>
          <w:cols w:space="708"/>
          <w:docGrid w:linePitch="360"/>
        </w:sectPr>
      </w:pPr>
    </w:p>
    <w:p w14:paraId="2708D57B" w14:textId="77777777" w:rsidR="008A634A" w:rsidRDefault="008A634A" w:rsidP="008A634A">
      <w:pPr>
        <w:spacing w:after="0" w:line="240" w:lineRule="auto"/>
        <w:jc w:val="both"/>
        <w:rPr>
          <w:rFonts w:eastAsia="Times New Roman" w:cs="Times New Roman"/>
          <w:bCs/>
          <w:color w:val="000000" w:themeColor="text1"/>
          <w:lang w:eastAsia="fr-FR"/>
        </w:rPr>
      </w:pPr>
    </w:p>
    <w:p w14:paraId="18F28BA2" w14:textId="77777777" w:rsidR="008A634A" w:rsidRDefault="008A634A" w:rsidP="008A634A">
      <w:pPr>
        <w:spacing w:after="0" w:line="240" w:lineRule="auto"/>
        <w:jc w:val="both"/>
        <w:rPr>
          <w:rFonts w:eastAsia="Times New Roman" w:cs="Times New Roman"/>
          <w:bCs/>
          <w:color w:val="000000" w:themeColor="text1"/>
          <w:lang w:eastAsia="fr-FR"/>
        </w:rPr>
      </w:pPr>
      <w:r w:rsidRPr="000B2822">
        <w:rPr>
          <w:rFonts w:eastAsia="Times New Roman" w:cs="Times New Roman"/>
          <w:bCs/>
          <w:color w:val="000000" w:themeColor="text1"/>
          <w:lang w:eastAsia="fr-FR"/>
        </w:rPr>
        <w:t>Pour les collectivités qui réalisent le bilan social de manière régulière, cette comparaison permet de mesurer l’évolution des données chiffrées.</w:t>
      </w:r>
    </w:p>
    <w:p w14:paraId="2BE375F5"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pPr>
    </w:p>
    <w:p w14:paraId="50310302"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sectPr w:rsidR="008A634A" w:rsidSect="000B2822">
          <w:type w:val="continuous"/>
          <w:pgSz w:w="11906" w:h="16838"/>
          <w:pgMar w:top="1417" w:right="1417" w:bottom="1417" w:left="1417" w:header="708" w:footer="708" w:gutter="0"/>
          <w:cols w:space="708"/>
          <w:docGrid w:linePitch="360"/>
        </w:sectPr>
      </w:pPr>
    </w:p>
    <w:p w14:paraId="034D36C0" w14:textId="77777777" w:rsidR="008A634A" w:rsidRDefault="008A634A" w:rsidP="008A634A">
      <w:pPr>
        <w:pStyle w:val="Paragraphedeliste"/>
        <w:numPr>
          <w:ilvl w:val="0"/>
          <w:numId w:val="29"/>
        </w:numPr>
        <w:spacing w:after="0" w:line="240" w:lineRule="auto"/>
        <w:rPr>
          <w:rFonts w:ascii="Century Gothic" w:eastAsia="Times New Roman" w:hAnsi="Century Gothic" w:cs="Times New Roman"/>
          <w:b/>
          <w:bCs/>
          <w:color w:val="4472C4"/>
          <w:sz w:val="23"/>
          <w:szCs w:val="23"/>
          <w:lang w:eastAsia="fr-FR"/>
        </w:rPr>
      </w:pPr>
      <w:r w:rsidRPr="005036C1">
        <w:rPr>
          <w:rFonts w:ascii="Century Gothic" w:eastAsia="Times New Roman" w:hAnsi="Century Gothic" w:cs="Times New Roman"/>
          <w:b/>
          <w:bCs/>
          <w:color w:val="4472C4"/>
          <w:sz w:val="23"/>
          <w:szCs w:val="23"/>
          <w:lang w:eastAsia="fr-FR"/>
        </w:rPr>
        <w:t xml:space="preserve">Comparaison </w:t>
      </w:r>
      <w:r w:rsidR="00A2367A">
        <w:rPr>
          <w:rFonts w:ascii="Century Gothic" w:eastAsia="Times New Roman" w:hAnsi="Century Gothic" w:cs="Times New Roman"/>
          <w:b/>
          <w:bCs/>
          <w:color w:val="4472C4"/>
          <w:sz w:val="23"/>
          <w:szCs w:val="23"/>
          <w:lang w:eastAsia="fr-FR"/>
        </w:rPr>
        <w:t>accidents du travail</w:t>
      </w:r>
    </w:p>
    <w:p w14:paraId="443A211E" w14:textId="77777777" w:rsidR="00A2367A" w:rsidRDefault="00A2367A" w:rsidP="00A2367A">
      <w:pPr>
        <w:pStyle w:val="Paragraphedeliste"/>
        <w:spacing w:after="0" w:line="240" w:lineRule="auto"/>
        <w:rPr>
          <w:rFonts w:ascii="Century Gothic" w:eastAsia="Times New Roman" w:hAnsi="Century Gothic" w:cs="Times New Roman"/>
          <w:b/>
          <w:bCs/>
          <w:color w:val="4472C4"/>
          <w:sz w:val="23"/>
          <w:szCs w:val="23"/>
          <w:lang w:eastAsia="fr-FR"/>
        </w:rPr>
      </w:pPr>
    </w:p>
    <w:p w14:paraId="05154CAD" w14:textId="77777777" w:rsidR="008A634A" w:rsidRPr="00A2367A" w:rsidRDefault="008A634A" w:rsidP="00A2367A">
      <w:pPr>
        <w:pStyle w:val="Paragraphedeliste"/>
        <w:numPr>
          <w:ilvl w:val="0"/>
          <w:numId w:val="29"/>
        </w:numPr>
        <w:spacing w:after="0" w:line="240" w:lineRule="auto"/>
        <w:rPr>
          <w:rFonts w:ascii="Century Gothic" w:eastAsia="Times New Roman" w:hAnsi="Century Gothic" w:cs="Times New Roman"/>
          <w:b/>
          <w:bCs/>
          <w:color w:val="4472C4"/>
          <w:sz w:val="23"/>
          <w:szCs w:val="23"/>
          <w:lang w:eastAsia="fr-FR"/>
        </w:rPr>
      </w:pPr>
      <w:r w:rsidRPr="00A2367A">
        <w:rPr>
          <w:rFonts w:ascii="Century Gothic" w:eastAsia="Times New Roman" w:hAnsi="Century Gothic" w:cs="Times New Roman"/>
          <w:b/>
          <w:bCs/>
          <w:color w:val="4472C4"/>
          <w:sz w:val="23"/>
          <w:szCs w:val="23"/>
          <w:lang w:eastAsia="fr-FR"/>
        </w:rPr>
        <w:t xml:space="preserve">Comparaison </w:t>
      </w:r>
      <w:r w:rsidR="00A2367A" w:rsidRPr="00A2367A">
        <w:rPr>
          <w:rFonts w:ascii="Century Gothic" w:eastAsia="Times New Roman" w:hAnsi="Century Gothic" w:cs="Times New Roman"/>
          <w:b/>
          <w:bCs/>
          <w:color w:val="4472C4"/>
          <w:sz w:val="23"/>
          <w:szCs w:val="23"/>
          <w:lang w:eastAsia="fr-FR"/>
        </w:rPr>
        <w:t xml:space="preserve">l’action sociale et la protection sociale complémentaire </w:t>
      </w:r>
    </w:p>
    <w:p w14:paraId="1D2B4BFC" w14:textId="77777777" w:rsidR="008A634A" w:rsidRPr="005036C1" w:rsidRDefault="008A634A" w:rsidP="008A634A">
      <w:pPr>
        <w:spacing w:after="0" w:line="240" w:lineRule="auto"/>
        <w:rPr>
          <w:rFonts w:ascii="Century Gothic" w:eastAsia="Times New Roman" w:hAnsi="Century Gothic" w:cs="Times New Roman"/>
          <w:b/>
          <w:bCs/>
          <w:color w:val="4472C4"/>
          <w:sz w:val="23"/>
          <w:szCs w:val="23"/>
          <w:lang w:eastAsia="fr-FR"/>
        </w:rPr>
      </w:pPr>
    </w:p>
    <w:p w14:paraId="210ED2CC" w14:textId="7B9C01C1" w:rsidR="008A634A" w:rsidRPr="005036C1" w:rsidRDefault="008A634A" w:rsidP="008A634A">
      <w:pPr>
        <w:pStyle w:val="Paragraphedeliste"/>
        <w:numPr>
          <w:ilvl w:val="0"/>
          <w:numId w:val="29"/>
        </w:numPr>
        <w:spacing w:after="0" w:line="240" w:lineRule="auto"/>
        <w:rPr>
          <w:rFonts w:ascii="Century Gothic" w:eastAsia="Times New Roman" w:hAnsi="Century Gothic" w:cs="Times New Roman"/>
          <w:b/>
          <w:bCs/>
          <w:color w:val="4472C4"/>
          <w:sz w:val="23"/>
          <w:szCs w:val="23"/>
          <w:lang w:eastAsia="fr-FR"/>
        </w:rPr>
      </w:pPr>
      <w:r w:rsidRPr="005036C1">
        <w:rPr>
          <w:rFonts w:ascii="Century Gothic" w:eastAsia="Times New Roman" w:hAnsi="Century Gothic" w:cs="Times New Roman"/>
          <w:b/>
          <w:bCs/>
          <w:color w:val="4472C4"/>
          <w:sz w:val="23"/>
          <w:szCs w:val="23"/>
          <w:lang w:eastAsia="fr-FR"/>
        </w:rPr>
        <w:t xml:space="preserve">Evolution </w:t>
      </w:r>
      <w:r w:rsidR="005265AC">
        <w:rPr>
          <w:rFonts w:ascii="Century Gothic" w:eastAsia="Times New Roman" w:hAnsi="Century Gothic" w:cs="Times New Roman"/>
          <w:b/>
          <w:bCs/>
          <w:color w:val="4472C4"/>
          <w:sz w:val="23"/>
          <w:szCs w:val="23"/>
          <w:lang w:eastAsia="fr-FR"/>
        </w:rPr>
        <w:t>genrée</w:t>
      </w:r>
      <w:r w:rsidR="005265AC" w:rsidRPr="005036C1">
        <w:rPr>
          <w:rFonts w:ascii="Century Gothic" w:eastAsia="Times New Roman" w:hAnsi="Century Gothic" w:cs="Times New Roman"/>
          <w:b/>
          <w:bCs/>
          <w:color w:val="4472C4"/>
          <w:sz w:val="23"/>
          <w:szCs w:val="23"/>
          <w:lang w:eastAsia="fr-FR"/>
        </w:rPr>
        <w:t xml:space="preserve"> </w:t>
      </w:r>
      <w:r w:rsidRPr="005036C1">
        <w:rPr>
          <w:rFonts w:ascii="Century Gothic" w:eastAsia="Times New Roman" w:hAnsi="Century Gothic" w:cs="Times New Roman"/>
          <w:b/>
          <w:bCs/>
          <w:color w:val="4472C4"/>
          <w:sz w:val="23"/>
          <w:szCs w:val="23"/>
          <w:lang w:eastAsia="fr-FR"/>
        </w:rPr>
        <w:t>des agents en temps partiel</w:t>
      </w:r>
      <w:r>
        <w:rPr>
          <w:rFonts w:ascii="Century Gothic" w:eastAsia="Times New Roman" w:hAnsi="Century Gothic" w:cs="Times New Roman"/>
          <w:b/>
          <w:bCs/>
          <w:color w:val="4472C4"/>
          <w:sz w:val="23"/>
          <w:szCs w:val="23"/>
          <w:lang w:eastAsia="fr-FR"/>
        </w:rPr>
        <w:t xml:space="preserve"> </w:t>
      </w:r>
      <w:r w:rsidRPr="005036C1">
        <w:rPr>
          <w:rFonts w:ascii="Century Gothic" w:eastAsia="Times New Roman" w:hAnsi="Century Gothic" w:cs="Times New Roman"/>
          <w:b/>
          <w:bCs/>
          <w:color w:val="4472C4"/>
          <w:sz w:val="23"/>
          <w:szCs w:val="23"/>
          <w:lang w:eastAsia="fr-FR"/>
        </w:rPr>
        <w:t>2017 - 2019</w:t>
      </w:r>
    </w:p>
    <w:p w14:paraId="50B9A431" w14:textId="77777777" w:rsidR="008A634A" w:rsidRDefault="008A634A" w:rsidP="008A634A">
      <w:pPr>
        <w:spacing w:after="0" w:line="240" w:lineRule="auto"/>
        <w:rPr>
          <w:rFonts w:eastAsia="Times New Roman" w:cs="Times New Roman"/>
          <w:bCs/>
          <w:color w:val="000000" w:themeColor="text1"/>
          <w:lang w:eastAsia="fr-FR"/>
        </w:rPr>
        <w:sectPr w:rsidR="008A634A" w:rsidSect="005036C1">
          <w:type w:val="continuous"/>
          <w:pgSz w:w="11906" w:h="16838"/>
          <w:pgMar w:top="1417" w:right="1417" w:bottom="1417" w:left="1417" w:header="708" w:footer="708" w:gutter="0"/>
          <w:cols w:space="708"/>
          <w:docGrid w:linePitch="360"/>
        </w:sectPr>
      </w:pPr>
    </w:p>
    <w:p w14:paraId="7CDCBB99" w14:textId="77777777" w:rsidR="008A634A" w:rsidRDefault="008A634A" w:rsidP="008A634A">
      <w:pPr>
        <w:spacing w:after="0" w:line="240" w:lineRule="auto"/>
        <w:rPr>
          <w:rFonts w:eastAsia="Times New Roman" w:cs="Times New Roman"/>
          <w:bCs/>
          <w:color w:val="000000" w:themeColor="text1"/>
          <w:lang w:eastAsia="fr-FR"/>
        </w:rPr>
      </w:pPr>
    </w:p>
    <w:p w14:paraId="3B15C795" w14:textId="77777777" w:rsidR="008A634A" w:rsidRDefault="008A634A" w:rsidP="008A634A">
      <w:pPr>
        <w:spacing w:after="0" w:line="240" w:lineRule="auto"/>
        <w:rPr>
          <w:rFonts w:eastAsia="Times New Roman" w:cs="Times New Roman"/>
          <w:bCs/>
          <w:color w:val="000000" w:themeColor="text1"/>
          <w:lang w:eastAsia="fr-FR"/>
        </w:rPr>
      </w:pPr>
    </w:p>
    <w:p w14:paraId="4D96614A" w14:textId="77777777" w:rsidR="008A634A" w:rsidRDefault="008A634A" w:rsidP="008A634A">
      <w:pPr>
        <w:spacing w:after="0" w:line="240" w:lineRule="auto"/>
        <w:rPr>
          <w:rFonts w:eastAsia="Times New Roman" w:cs="Times New Roman"/>
          <w:bCs/>
          <w:color w:val="000000" w:themeColor="text1"/>
          <w:lang w:eastAsia="fr-FR"/>
        </w:rPr>
      </w:pPr>
    </w:p>
    <w:p w14:paraId="1D1F3CA3"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sectPr w:rsidR="008A634A" w:rsidSect="004B02CD">
          <w:type w:val="continuous"/>
          <w:pgSz w:w="11906" w:h="16838"/>
          <w:pgMar w:top="1417" w:right="1417" w:bottom="1417" w:left="1417" w:header="708" w:footer="708" w:gutter="0"/>
          <w:cols w:num="2" w:space="708"/>
          <w:docGrid w:linePitch="360"/>
        </w:sectPr>
      </w:pPr>
    </w:p>
    <w:p w14:paraId="5265EA24"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pPr>
    </w:p>
    <w:p w14:paraId="2AD4585F" w14:textId="77777777" w:rsidR="00A2367A" w:rsidRDefault="00A2367A" w:rsidP="008A634A">
      <w:pPr>
        <w:spacing w:after="0" w:line="240" w:lineRule="auto"/>
        <w:rPr>
          <w:rFonts w:ascii="Century Gothic" w:eastAsia="Times New Roman" w:hAnsi="Century Gothic" w:cs="Times New Roman"/>
          <w:b/>
          <w:bCs/>
          <w:color w:val="4472C4"/>
          <w:sz w:val="23"/>
          <w:szCs w:val="23"/>
          <w:lang w:eastAsia="fr-FR"/>
        </w:rPr>
      </w:pPr>
    </w:p>
    <w:p w14:paraId="2F4F0091" w14:textId="77777777" w:rsidR="00A2367A" w:rsidRDefault="00A2367A" w:rsidP="008A634A">
      <w:pPr>
        <w:spacing w:after="0" w:line="240" w:lineRule="auto"/>
        <w:rPr>
          <w:rFonts w:ascii="Century Gothic" w:eastAsia="Times New Roman" w:hAnsi="Century Gothic" w:cs="Times New Roman"/>
          <w:b/>
          <w:bCs/>
          <w:color w:val="4472C4"/>
          <w:sz w:val="23"/>
          <w:szCs w:val="23"/>
          <w:lang w:eastAsia="fr-FR"/>
        </w:rPr>
      </w:pPr>
    </w:p>
    <w:p w14:paraId="04D57C2B" w14:textId="77777777" w:rsidR="008A634A" w:rsidRDefault="008A634A" w:rsidP="008A634A">
      <w:pPr>
        <w:spacing w:after="0" w:line="240" w:lineRule="auto"/>
        <w:jc w:val="center"/>
        <w:rPr>
          <w:rFonts w:ascii="Century Gothic" w:eastAsia="Times New Roman" w:hAnsi="Century Gothic" w:cs="Times New Roman"/>
          <w:b/>
          <w:bCs/>
          <w:color w:val="4472C4"/>
          <w:sz w:val="23"/>
          <w:szCs w:val="23"/>
          <w:lang w:eastAsia="fr-FR"/>
        </w:rPr>
      </w:pPr>
    </w:p>
    <w:p w14:paraId="2649EA43" w14:textId="77777777" w:rsidR="00B46434" w:rsidRDefault="00B46434" w:rsidP="008A634A">
      <w:pPr>
        <w:spacing w:after="0" w:line="240" w:lineRule="auto"/>
        <w:jc w:val="center"/>
        <w:rPr>
          <w:rFonts w:ascii="Century Gothic" w:eastAsia="Times New Roman" w:hAnsi="Century Gothic" w:cs="Times New Roman"/>
          <w:b/>
          <w:bCs/>
          <w:color w:val="4472C4"/>
          <w:sz w:val="23"/>
          <w:szCs w:val="23"/>
          <w:lang w:eastAsia="fr-FR"/>
        </w:rPr>
      </w:pPr>
    </w:p>
    <w:p w14:paraId="7CACD0BF" w14:textId="77777777" w:rsidR="00B46434" w:rsidRDefault="00B46434" w:rsidP="008A634A">
      <w:pPr>
        <w:spacing w:after="0" w:line="240" w:lineRule="auto"/>
        <w:jc w:val="center"/>
        <w:rPr>
          <w:rFonts w:ascii="Century Gothic" w:eastAsia="Times New Roman" w:hAnsi="Century Gothic" w:cs="Times New Roman"/>
          <w:b/>
          <w:bCs/>
          <w:color w:val="4472C4"/>
          <w:sz w:val="23"/>
          <w:szCs w:val="23"/>
          <w:lang w:eastAsia="fr-FR"/>
        </w:rPr>
      </w:pPr>
    </w:p>
    <w:p w14:paraId="0CD12960" w14:textId="77777777" w:rsidR="00B46434" w:rsidRDefault="00B46434" w:rsidP="008A634A">
      <w:pPr>
        <w:spacing w:after="0" w:line="240" w:lineRule="auto"/>
        <w:jc w:val="center"/>
        <w:rPr>
          <w:rFonts w:ascii="Century Gothic" w:eastAsia="Times New Roman" w:hAnsi="Century Gothic" w:cs="Times New Roman"/>
          <w:b/>
          <w:bCs/>
          <w:color w:val="4472C4"/>
          <w:sz w:val="23"/>
          <w:szCs w:val="23"/>
          <w:lang w:eastAsia="fr-FR"/>
        </w:rPr>
      </w:pPr>
    </w:p>
    <w:p w14:paraId="4F2CF043" w14:textId="77777777" w:rsidR="00B46434" w:rsidRDefault="00B46434" w:rsidP="008A634A">
      <w:pPr>
        <w:spacing w:after="0" w:line="240" w:lineRule="auto"/>
        <w:jc w:val="center"/>
        <w:rPr>
          <w:rFonts w:ascii="Century Gothic" w:eastAsia="Times New Roman" w:hAnsi="Century Gothic" w:cs="Times New Roman"/>
          <w:b/>
          <w:bCs/>
          <w:color w:val="4472C4"/>
          <w:sz w:val="23"/>
          <w:szCs w:val="23"/>
          <w:lang w:eastAsia="fr-FR"/>
        </w:rPr>
      </w:pPr>
    </w:p>
    <w:p w14:paraId="0A0A1083" w14:textId="77777777" w:rsidR="00B46434" w:rsidRDefault="00B46434" w:rsidP="008A634A">
      <w:pPr>
        <w:spacing w:after="0" w:line="240" w:lineRule="auto"/>
        <w:jc w:val="center"/>
        <w:rPr>
          <w:rFonts w:ascii="Century Gothic" w:eastAsia="Times New Roman" w:hAnsi="Century Gothic" w:cs="Times New Roman"/>
          <w:b/>
          <w:bCs/>
          <w:color w:val="4472C4"/>
          <w:sz w:val="23"/>
          <w:szCs w:val="23"/>
          <w:lang w:eastAsia="fr-FR"/>
        </w:rPr>
      </w:pPr>
    </w:p>
    <w:p w14:paraId="0D0927A9" w14:textId="77777777" w:rsidR="008A634A" w:rsidRDefault="008A634A" w:rsidP="008A634A">
      <w:pPr>
        <w:spacing w:after="0" w:line="240" w:lineRule="auto"/>
        <w:jc w:val="center"/>
        <w:rPr>
          <w:rFonts w:eastAsia="Times New Roman" w:cs="Times New Roman"/>
          <w:bCs/>
          <w:color w:val="000000" w:themeColor="text1"/>
          <w:lang w:eastAsia="fr-FR"/>
        </w:rPr>
        <w:sectPr w:rsidR="008A634A" w:rsidSect="00077170">
          <w:type w:val="continuous"/>
          <w:pgSz w:w="11906" w:h="16838"/>
          <w:pgMar w:top="1417" w:right="1417" w:bottom="1417" w:left="1417" w:header="708" w:footer="708" w:gutter="0"/>
          <w:cols w:space="708"/>
          <w:docGrid w:linePitch="360"/>
        </w:sectPr>
      </w:pPr>
    </w:p>
    <w:p w14:paraId="33432E0D" w14:textId="77777777" w:rsidR="008A634A" w:rsidRDefault="008A634A" w:rsidP="006B5679">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lastRenderedPageBreak/>
        <w:t>LA COMPARAISON AVEC LES COLLECTIVITES DE MEME TAILLE</w:t>
      </w:r>
    </w:p>
    <w:p w14:paraId="631163AF" w14:textId="77777777" w:rsidR="00E0295E" w:rsidRDefault="00E0295E" w:rsidP="00E0295E">
      <w:pPr>
        <w:spacing w:after="0" w:line="240" w:lineRule="auto"/>
        <w:rPr>
          <w:rFonts w:ascii="Century Gothic" w:eastAsia="Times New Roman" w:hAnsi="Century Gothic" w:cs="Times New Roman"/>
          <w:b/>
          <w:bCs/>
          <w:color w:val="4472C4"/>
          <w:sz w:val="23"/>
          <w:szCs w:val="23"/>
          <w:lang w:eastAsia="fr-FR"/>
        </w:rPr>
      </w:pPr>
    </w:p>
    <w:p w14:paraId="61E111EC" w14:textId="77777777" w:rsidR="00E0295E" w:rsidRDefault="00E0295E" w:rsidP="00E0295E">
      <w:pPr>
        <w:spacing w:after="0" w:line="240" w:lineRule="auto"/>
        <w:jc w:val="both"/>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Les comparaisons avec d’autres collectivités peuvent être envisagées à deux niveaux :</w:t>
      </w:r>
    </w:p>
    <w:p w14:paraId="12796600" w14:textId="77777777" w:rsidR="00E0295E" w:rsidRPr="002175BA" w:rsidRDefault="00E0295E" w:rsidP="00E0295E">
      <w:pPr>
        <w:pStyle w:val="Paragraphedeliste"/>
        <w:numPr>
          <w:ilvl w:val="0"/>
          <w:numId w:val="9"/>
        </w:numPr>
        <w:spacing w:after="0" w:line="240" w:lineRule="auto"/>
        <w:jc w:val="both"/>
        <w:rPr>
          <w:rFonts w:cs="CIDFont+F4"/>
          <w:lang w:bidi="he-IL"/>
        </w:rPr>
      </w:pPr>
      <w:r w:rsidRPr="002175BA">
        <w:rPr>
          <w:rFonts w:eastAsia="Times New Roman" w:cs="Times New Roman"/>
          <w:bCs/>
          <w:color w:val="000000" w:themeColor="text1"/>
          <w:sz w:val="23"/>
          <w:szCs w:val="23"/>
          <w:lang w:eastAsia="fr-FR"/>
        </w:rPr>
        <w:t xml:space="preserve">avec les données nationales issues du document </w:t>
      </w:r>
      <w:hyperlink r:id="rId62" w:history="1">
        <w:r w:rsidRPr="00E0295E">
          <w:rPr>
            <w:rStyle w:val="Lienhypertexte"/>
            <w:rFonts w:eastAsia="Times New Roman" w:cs="Times New Roman"/>
            <w:bCs/>
            <w:sz w:val="23"/>
            <w:szCs w:val="23"/>
            <w:lang w:eastAsia="fr-FR"/>
          </w:rPr>
          <w:t>« 10 groupes d’indicateurs repères pour le pilotage des ressources humaines »</w:t>
        </w:r>
      </w:hyperlink>
      <w:r>
        <w:rPr>
          <w:rFonts w:eastAsia="Times New Roman" w:cs="Times New Roman"/>
          <w:bCs/>
          <w:color w:val="000000" w:themeColor="text1"/>
          <w:sz w:val="23"/>
          <w:szCs w:val="23"/>
          <w:lang w:eastAsia="fr-FR"/>
        </w:rPr>
        <w:t xml:space="preserve"> publié par la Fédération Nationale des Centres de gestion (FNCDG) et l’Association Nationale des Directeurs des Centres de gestion (ANDCDG) </w:t>
      </w:r>
    </w:p>
    <w:p w14:paraId="564ACA9E" w14:textId="77777777" w:rsidR="00E0295E" w:rsidRPr="003B4DBE" w:rsidRDefault="00E0295E" w:rsidP="00E0295E">
      <w:pPr>
        <w:spacing w:after="0" w:line="240" w:lineRule="auto"/>
        <w:ind w:left="360"/>
        <w:jc w:val="both"/>
        <w:rPr>
          <w:rFonts w:cs="CIDFont+F4"/>
          <w:lang w:bidi="he-IL"/>
        </w:rPr>
      </w:pPr>
    </w:p>
    <w:p w14:paraId="0E4BE738" w14:textId="77777777" w:rsidR="00E0295E" w:rsidRPr="002175BA" w:rsidRDefault="00E0295E" w:rsidP="00E0295E">
      <w:pPr>
        <w:pStyle w:val="Paragraphedeliste"/>
        <w:numPr>
          <w:ilvl w:val="0"/>
          <w:numId w:val="9"/>
        </w:numPr>
        <w:spacing w:after="0" w:line="240" w:lineRule="auto"/>
        <w:jc w:val="both"/>
        <w:rPr>
          <w:rFonts w:cs="CIDFont+F4"/>
          <w:lang w:bidi="he-IL"/>
        </w:rPr>
        <w:sectPr w:rsidR="00E0295E" w:rsidRPr="002175BA" w:rsidSect="000B2822">
          <w:type w:val="continuous"/>
          <w:pgSz w:w="11906" w:h="16838"/>
          <w:pgMar w:top="1417" w:right="1417" w:bottom="1417" w:left="1417" w:header="708" w:footer="708" w:gutter="0"/>
          <w:cols w:space="708"/>
          <w:docGrid w:linePitch="360"/>
        </w:sectPr>
      </w:pPr>
      <w:r>
        <w:rPr>
          <w:rFonts w:cs="CIDFont+F4"/>
          <w:lang w:bidi="he-IL"/>
        </w:rPr>
        <w:t xml:space="preserve">à l’échelle départementale </w:t>
      </w:r>
      <w:r w:rsidRPr="002175BA">
        <w:rPr>
          <w:rFonts w:cs="CIDFont+F4"/>
          <w:lang w:bidi="he-IL"/>
        </w:rPr>
        <w:t>gr</w:t>
      </w:r>
      <w:r>
        <w:rPr>
          <w:rFonts w:cs="CIDFont+F4"/>
          <w:lang w:bidi="he-IL"/>
        </w:rPr>
        <w:t xml:space="preserve">âce à la synthèse </w:t>
      </w:r>
      <w:r w:rsidRPr="002175BA">
        <w:rPr>
          <w:rFonts w:cs="CIDFont+F4"/>
          <w:lang w:bidi="he-IL"/>
        </w:rPr>
        <w:t>réalisée par le Centre de gestion.</w:t>
      </w:r>
    </w:p>
    <w:p w14:paraId="2D2A0B17" w14:textId="77777777" w:rsidR="00E0295E" w:rsidRDefault="00E0295E" w:rsidP="00E0295E">
      <w:pPr>
        <w:spacing w:after="0" w:line="240" w:lineRule="auto"/>
        <w:rPr>
          <w:rFonts w:ascii="Century Gothic" w:eastAsia="Times New Roman" w:hAnsi="Century Gothic" w:cs="Times New Roman"/>
          <w:b/>
          <w:bCs/>
          <w:color w:val="4472C4"/>
          <w:sz w:val="23"/>
          <w:szCs w:val="23"/>
          <w:lang w:eastAsia="fr-FR"/>
        </w:rPr>
      </w:pPr>
    </w:p>
    <w:p w14:paraId="29955A51" w14:textId="77777777" w:rsidR="008A634A" w:rsidRDefault="006228FF" w:rsidP="006228FF">
      <w:pPr>
        <w:spacing w:after="0" w:line="240" w:lineRule="auto"/>
        <w:rPr>
          <w:rFonts w:cs="CIDFont+F4"/>
          <w:lang w:bidi="he-IL"/>
        </w:rPr>
      </w:pPr>
      <w:r w:rsidRPr="00F37185">
        <w:rPr>
          <w:rFonts w:eastAsia="Times New Roman" w:cs="Times New Roman"/>
          <w:bCs/>
          <w:i/>
          <w:color w:val="000000" w:themeColor="text1"/>
          <w:sz w:val="23"/>
          <w:szCs w:val="23"/>
          <w:lang w:eastAsia="fr-FR"/>
        </w:rPr>
        <w:t>Ils seront issus des synthèses dépar</w:t>
      </w:r>
      <w:r>
        <w:rPr>
          <w:rFonts w:eastAsia="Times New Roman" w:cs="Times New Roman"/>
          <w:bCs/>
          <w:i/>
          <w:color w:val="000000" w:themeColor="text1"/>
          <w:sz w:val="23"/>
          <w:szCs w:val="23"/>
          <w:lang w:eastAsia="fr-FR"/>
        </w:rPr>
        <w:t>tementales réalisées par le Cdg lorsque la campagne de collecte sera terminée (dernier trimestre 2020).</w:t>
      </w:r>
    </w:p>
    <w:p w14:paraId="38B0B267" w14:textId="77777777" w:rsidR="008A634A" w:rsidRDefault="008A634A" w:rsidP="008A634A">
      <w:pPr>
        <w:spacing w:after="0" w:line="240" w:lineRule="auto"/>
        <w:rPr>
          <w:rFonts w:cs="CIDFont+F4"/>
          <w:lang w:bidi="he-IL"/>
        </w:rPr>
      </w:pPr>
    </w:p>
    <w:p w14:paraId="6DB8E0BF" w14:textId="77777777" w:rsidR="008A634A" w:rsidRDefault="008A634A" w:rsidP="008A634A">
      <w:pPr>
        <w:spacing w:after="0" w:line="240" w:lineRule="auto"/>
        <w:rPr>
          <w:rFonts w:cs="CIDFont+F4"/>
          <w:lang w:bidi="he-IL"/>
        </w:rPr>
      </w:pPr>
    </w:p>
    <w:p w14:paraId="6892FC97" w14:textId="77777777" w:rsidR="008A634A" w:rsidRPr="000B4D92" w:rsidRDefault="008A634A" w:rsidP="008A634A">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COMMENTAIRES / ELEMENTS REMARQUABLES  A METTRE EN AVANT : </w:t>
      </w:r>
    </w:p>
    <w:p w14:paraId="69F11AC6" w14:textId="77777777" w:rsidR="00ED0F34" w:rsidRDefault="00ED0F34" w:rsidP="008A634A">
      <w:pPr>
        <w:spacing w:after="0" w:line="240" w:lineRule="auto"/>
        <w:rPr>
          <w:rFonts w:ascii="Century Gothic" w:eastAsia="Times New Roman" w:hAnsi="Century Gothic" w:cs="Times New Roman"/>
          <w:b/>
          <w:bCs/>
          <w:color w:val="4472C4"/>
          <w:sz w:val="23"/>
          <w:szCs w:val="23"/>
          <w:lang w:eastAsia="fr-FR"/>
        </w:rPr>
      </w:pPr>
    </w:p>
    <w:p w14:paraId="619D09AD" w14:textId="73B08143" w:rsid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 xml:space="preserve">Dans cette rubrique, la collectivité doit mettre en avant les éléments spécifiques sur la </w:t>
      </w:r>
      <w:r w:rsidR="005265AC">
        <w:rPr>
          <w:rFonts w:eastAsia="Times New Roman" w:cs="Times New Roman"/>
          <w:bCs/>
          <w:i/>
          <w:color w:val="000000" w:themeColor="text1"/>
          <w:sz w:val="23"/>
          <w:szCs w:val="23"/>
          <w:lang w:eastAsia="fr-FR"/>
        </w:rPr>
        <w:t xml:space="preserve">prise en compte des conditions </w:t>
      </w:r>
      <w:r>
        <w:rPr>
          <w:rFonts w:eastAsia="Times New Roman" w:cs="Times New Roman"/>
          <w:bCs/>
          <w:i/>
          <w:color w:val="000000" w:themeColor="text1"/>
          <w:sz w:val="23"/>
          <w:szCs w:val="23"/>
          <w:lang w:eastAsia="fr-FR"/>
        </w:rPr>
        <w:t xml:space="preserve">de </w:t>
      </w:r>
      <w:r w:rsidR="00D8511F">
        <w:rPr>
          <w:rFonts w:eastAsia="Times New Roman" w:cs="Times New Roman"/>
          <w:bCs/>
          <w:i/>
          <w:color w:val="000000" w:themeColor="text1"/>
          <w:sz w:val="23"/>
          <w:szCs w:val="23"/>
          <w:lang w:eastAsia="fr-FR"/>
        </w:rPr>
        <w:t>travail :</w:t>
      </w:r>
    </w:p>
    <w:p w14:paraId="60891354"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p>
    <w:p w14:paraId="05B7636C" w14:textId="77777777" w:rsidR="00ED0F34" w:rsidRDefault="00ED0F34" w:rsidP="00ED0F34">
      <w:p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Exemple :</w:t>
      </w:r>
    </w:p>
    <w:p w14:paraId="676DDAE8" w14:textId="77777777" w:rsidR="00ED0F34" w:rsidRPr="00ED0F34" w:rsidRDefault="005265AC" w:rsidP="00ED0F34">
      <w:pPr>
        <w:pStyle w:val="Paragraphedeliste"/>
        <w:numPr>
          <w:ilvl w:val="0"/>
          <w:numId w:val="16"/>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 xml:space="preserve">Evolution des services publics conduisant à adapter les conditions de travail </w:t>
      </w:r>
    </w:p>
    <w:p w14:paraId="7C73EAB7" w14:textId="77777777" w:rsidR="00ED0F34" w:rsidRDefault="005265AC" w:rsidP="00ED0F34">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Forte exposition aux risques en cas d’une majorité des services publics en régie conduisant à élaborer une politique renforcée en matière de conditions de travail</w:t>
      </w:r>
    </w:p>
    <w:p w14:paraId="0E23D975" w14:textId="086BF5D4" w:rsidR="00DB7F10" w:rsidRDefault="00DB7F10" w:rsidP="00ED0F34">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Ouverture d’un équipement public</w:t>
      </w:r>
    </w:p>
    <w:p w14:paraId="3F2820B8" w14:textId="398F9A9C" w:rsidR="00B46434" w:rsidRPr="00A90F30" w:rsidRDefault="00DB7F10" w:rsidP="008A634A">
      <w:pPr>
        <w:pStyle w:val="Paragraphedeliste"/>
        <w:numPr>
          <w:ilvl w:val="0"/>
          <w:numId w:val="12"/>
        </w:numPr>
        <w:spacing w:after="0" w:line="240" w:lineRule="auto"/>
        <w:jc w:val="both"/>
        <w:rPr>
          <w:rFonts w:eastAsia="Times New Roman" w:cs="Times New Roman"/>
          <w:bCs/>
          <w:i/>
          <w:color w:val="000000" w:themeColor="text1"/>
          <w:sz w:val="23"/>
          <w:szCs w:val="23"/>
          <w:lang w:eastAsia="fr-FR"/>
        </w:rPr>
      </w:pPr>
      <w:r>
        <w:rPr>
          <w:rFonts w:eastAsia="Times New Roman" w:cs="Times New Roman"/>
          <w:bCs/>
          <w:i/>
          <w:color w:val="000000" w:themeColor="text1"/>
          <w:sz w:val="23"/>
          <w:szCs w:val="23"/>
          <w:lang w:eastAsia="fr-FR"/>
        </w:rPr>
        <w:t>Programme de renouvellement des équipements de protection individuelle</w:t>
      </w:r>
    </w:p>
    <w:p w14:paraId="08A4112D" w14:textId="77777777" w:rsidR="00B46434" w:rsidRPr="0025643D" w:rsidRDefault="00B46434" w:rsidP="008A634A">
      <w:pPr>
        <w:spacing w:after="0" w:line="240" w:lineRule="auto"/>
        <w:rPr>
          <w:rFonts w:ascii="Century Gothic" w:eastAsia="Times New Roman" w:hAnsi="Century Gothic" w:cs="Times New Roman"/>
          <w:b/>
          <w:bCs/>
          <w:color w:val="4472C4"/>
          <w:sz w:val="23"/>
          <w:szCs w:val="23"/>
          <w:lang w:eastAsia="fr-FR"/>
        </w:rPr>
      </w:pPr>
    </w:p>
    <w:p w14:paraId="2A9F9FE6" w14:textId="77777777" w:rsidR="008A634A" w:rsidRPr="00677FAF" w:rsidRDefault="008A634A" w:rsidP="008A634A">
      <w:pPr>
        <w:spacing w:after="0" w:line="240" w:lineRule="auto"/>
        <w:rPr>
          <w:rFonts w:ascii="Century Gothic" w:eastAsia="Times New Roman" w:hAnsi="Century Gothic" w:cs="Times New Roman"/>
          <w:b/>
          <w:bCs/>
          <w:color w:val="4472C4"/>
          <w:sz w:val="23"/>
          <w:szCs w:val="23"/>
          <w:lang w:eastAsia="fr-FR"/>
        </w:rPr>
      </w:pPr>
    </w:p>
    <w:p w14:paraId="48C5FDB1" w14:textId="77777777" w:rsidR="008A634A" w:rsidRDefault="008A634A" w:rsidP="006B5679">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STRATEGIE </w:t>
      </w:r>
      <w:r w:rsidR="00F903A1">
        <w:rPr>
          <w:rFonts w:ascii="Century Gothic" w:eastAsia="Times New Roman" w:hAnsi="Century Gothic" w:cs="Times New Roman"/>
          <w:b/>
          <w:bCs/>
          <w:color w:val="4472C4"/>
          <w:sz w:val="23"/>
          <w:szCs w:val="23"/>
          <w:lang w:eastAsia="fr-FR"/>
        </w:rPr>
        <w:t>PLURIANNUELLE</w:t>
      </w:r>
      <w:r>
        <w:rPr>
          <w:rFonts w:ascii="Century Gothic" w:eastAsia="Times New Roman" w:hAnsi="Century Gothic" w:cs="Times New Roman"/>
          <w:b/>
          <w:bCs/>
          <w:color w:val="4472C4"/>
          <w:sz w:val="23"/>
          <w:szCs w:val="23"/>
          <w:lang w:eastAsia="fr-FR"/>
        </w:rPr>
        <w:t xml:space="preserve"> A METTRE EN PLACE</w:t>
      </w:r>
    </w:p>
    <w:p w14:paraId="6EA23F8C"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pPr>
    </w:p>
    <w:p w14:paraId="616CCC4D" w14:textId="77777777" w:rsidR="008A634A" w:rsidRDefault="000B4D92" w:rsidP="008A634A">
      <w:pPr>
        <w:spacing w:after="0" w:line="240" w:lineRule="auto"/>
        <w:rPr>
          <w:rFonts w:eastAsia="Times New Roman" w:cs="Times New Roman"/>
          <w:bCs/>
          <w:lang w:eastAsia="fr-FR"/>
        </w:rPr>
      </w:pPr>
      <w:r>
        <w:rPr>
          <w:rFonts w:eastAsia="Times New Roman" w:cs="Times New Roman"/>
          <w:bCs/>
          <w:lang w:eastAsia="fr-FR"/>
        </w:rPr>
        <w:t>P</w:t>
      </w:r>
      <w:r w:rsidR="008A634A">
        <w:rPr>
          <w:rFonts w:eastAsia="Times New Roman" w:cs="Times New Roman"/>
          <w:bCs/>
          <w:lang w:eastAsia="fr-FR"/>
        </w:rPr>
        <w:t>lusieurs actions peuvent être mises en place :</w:t>
      </w:r>
    </w:p>
    <w:p w14:paraId="25E69C49" w14:textId="77777777" w:rsidR="008A634A" w:rsidRDefault="008A634A" w:rsidP="008A634A">
      <w:pPr>
        <w:spacing w:after="0" w:line="240" w:lineRule="auto"/>
        <w:rPr>
          <w:rFonts w:eastAsia="Times New Roman" w:cs="Times New Roman"/>
          <w:bCs/>
          <w:lang w:eastAsia="fr-FR"/>
        </w:rPr>
      </w:pPr>
    </w:p>
    <w:p w14:paraId="1B066F18" w14:textId="3FFFD844" w:rsidR="008A634A" w:rsidRPr="004348B1" w:rsidRDefault="008A634A" w:rsidP="004348B1">
      <w:pPr>
        <w:pStyle w:val="Paragraphedeliste"/>
        <w:numPr>
          <w:ilvl w:val="0"/>
          <w:numId w:val="27"/>
        </w:numPr>
        <w:spacing w:after="0" w:line="240" w:lineRule="auto"/>
        <w:jc w:val="both"/>
        <w:rPr>
          <w:rFonts w:eastAsia="Times New Roman" w:cs="Times New Roman"/>
          <w:bCs/>
          <w:lang w:eastAsia="fr-FR"/>
        </w:rPr>
      </w:pPr>
      <w:r>
        <w:rPr>
          <w:rFonts w:eastAsia="Times New Roman" w:cs="Times New Roman"/>
          <w:bCs/>
          <w:lang w:eastAsia="fr-FR"/>
        </w:rPr>
        <w:t xml:space="preserve">Etablir </w:t>
      </w:r>
      <w:r w:rsidR="004348B1">
        <w:t>le bilan de la situation générale de la Santé, de la Sécurité et des</w:t>
      </w:r>
      <w:r w:rsidR="00D8511F">
        <w:t xml:space="preserve"> </w:t>
      </w:r>
      <w:r w:rsidR="00982390">
        <w:t xml:space="preserve">Conditions de Travail (RASSCT, qui </w:t>
      </w:r>
      <w:r w:rsidR="00D8511F">
        <w:t>sera intégré au Rapport social unique à partir de 2021)</w:t>
      </w:r>
    </w:p>
    <w:p w14:paraId="60E0A5A3" w14:textId="77777777" w:rsidR="004348B1" w:rsidRPr="004348B1" w:rsidRDefault="004348B1" w:rsidP="004348B1">
      <w:pPr>
        <w:pStyle w:val="Paragraphedeliste"/>
        <w:numPr>
          <w:ilvl w:val="0"/>
          <w:numId w:val="27"/>
        </w:numPr>
        <w:spacing w:after="0" w:line="240" w:lineRule="auto"/>
        <w:jc w:val="both"/>
        <w:rPr>
          <w:rFonts w:eastAsia="Times New Roman" w:cs="Times New Roman"/>
          <w:bCs/>
          <w:lang w:eastAsia="fr-FR"/>
        </w:rPr>
      </w:pPr>
      <w:r>
        <w:t xml:space="preserve">Définir le programme annuel de prévention des risques professionnels et d’amélioration des conditions de travail </w:t>
      </w:r>
    </w:p>
    <w:p w14:paraId="253F47B7" w14:textId="77777777" w:rsidR="004348B1" w:rsidRDefault="004348B1" w:rsidP="004348B1">
      <w:pPr>
        <w:pStyle w:val="Paragraphedeliste"/>
        <w:numPr>
          <w:ilvl w:val="0"/>
          <w:numId w:val="27"/>
        </w:numPr>
        <w:spacing w:after="0" w:line="240" w:lineRule="auto"/>
        <w:jc w:val="both"/>
        <w:rPr>
          <w:rFonts w:eastAsia="Times New Roman" w:cs="Times New Roman"/>
          <w:bCs/>
          <w:lang w:eastAsia="fr-FR"/>
        </w:rPr>
      </w:pPr>
      <w:r>
        <w:rPr>
          <w:rFonts w:eastAsia="Times New Roman" w:cs="Times New Roman"/>
          <w:bCs/>
          <w:lang w:eastAsia="fr-FR"/>
        </w:rPr>
        <w:t>Etablir le registre de santé et de sécurité au travail</w:t>
      </w:r>
    </w:p>
    <w:p w14:paraId="07AF07BC" w14:textId="77777777" w:rsidR="004348B1" w:rsidRDefault="006228FF" w:rsidP="004348B1">
      <w:pPr>
        <w:pStyle w:val="Paragraphedeliste"/>
        <w:numPr>
          <w:ilvl w:val="0"/>
          <w:numId w:val="27"/>
        </w:numPr>
        <w:spacing w:after="0" w:line="240" w:lineRule="auto"/>
        <w:jc w:val="both"/>
        <w:rPr>
          <w:rFonts w:eastAsia="Times New Roman" w:cs="Times New Roman"/>
          <w:bCs/>
          <w:lang w:eastAsia="fr-FR"/>
        </w:rPr>
      </w:pPr>
      <w:r>
        <w:rPr>
          <w:rFonts w:eastAsia="Times New Roman" w:cs="Times New Roman"/>
          <w:bCs/>
          <w:lang w:eastAsia="fr-FR"/>
        </w:rPr>
        <w:t>Etablir l</w:t>
      </w:r>
      <w:r w:rsidR="004348B1" w:rsidRPr="004348B1">
        <w:rPr>
          <w:rFonts w:eastAsia="Times New Roman" w:cs="Times New Roman"/>
          <w:bCs/>
          <w:lang w:eastAsia="fr-FR"/>
        </w:rPr>
        <w:t>e registre des dangers graves et imminents.</w:t>
      </w:r>
    </w:p>
    <w:p w14:paraId="60C85903" w14:textId="77777777" w:rsidR="006A5F2B" w:rsidRDefault="006A5F2B" w:rsidP="006A5F2B">
      <w:pPr>
        <w:pStyle w:val="Paragraphedeliste"/>
        <w:spacing w:after="0" w:line="240" w:lineRule="auto"/>
        <w:jc w:val="both"/>
        <w:rPr>
          <w:rFonts w:eastAsia="Times New Roman" w:cs="Times New Roman"/>
          <w:bCs/>
          <w:lang w:eastAsia="fr-FR"/>
        </w:rPr>
      </w:pPr>
    </w:p>
    <w:p w14:paraId="010BBE42" w14:textId="77777777" w:rsidR="004348B1" w:rsidRDefault="004348B1" w:rsidP="004348B1">
      <w:pPr>
        <w:pStyle w:val="Paragraphedeliste"/>
        <w:numPr>
          <w:ilvl w:val="0"/>
          <w:numId w:val="27"/>
        </w:numPr>
        <w:spacing w:after="0" w:line="240" w:lineRule="auto"/>
        <w:jc w:val="both"/>
        <w:rPr>
          <w:rFonts w:eastAsia="Times New Roman" w:cs="Times New Roman"/>
          <w:bCs/>
          <w:lang w:eastAsia="fr-FR"/>
        </w:rPr>
      </w:pPr>
      <w:r>
        <w:rPr>
          <w:rFonts w:eastAsia="Times New Roman" w:cs="Times New Roman"/>
          <w:bCs/>
          <w:lang w:eastAsia="fr-FR"/>
        </w:rPr>
        <w:t>Mettre en place des actions de formation / information</w:t>
      </w:r>
      <w:r w:rsidR="006A5F2B">
        <w:rPr>
          <w:rFonts w:eastAsia="Times New Roman" w:cs="Times New Roman"/>
          <w:bCs/>
          <w:lang w:eastAsia="fr-FR"/>
        </w:rPr>
        <w:t> :</w:t>
      </w:r>
    </w:p>
    <w:p w14:paraId="3A8E8840"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définir les actions de formation dans le cadre du plan de formation ;</w:t>
      </w:r>
    </w:p>
    <w:p w14:paraId="090DC16B"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 xml:space="preserve">veiller à la mise en </w:t>
      </w:r>
      <w:r w:rsidR="006228FF" w:rsidRPr="006A5F2B">
        <w:rPr>
          <w:rFonts w:cs="Roboto-Bold"/>
          <w:bCs/>
          <w:color w:val="000000" w:themeColor="text1"/>
        </w:rPr>
        <w:t>œuvre</w:t>
      </w:r>
      <w:r w:rsidRPr="006A5F2B">
        <w:rPr>
          <w:rFonts w:cs="Roboto-Bold"/>
          <w:bCs/>
          <w:color w:val="000000" w:themeColor="text1"/>
        </w:rPr>
        <w:t xml:space="preserve"> concrète des nouveaux acquis et des nouveaux savoirs.</w:t>
      </w:r>
    </w:p>
    <w:p w14:paraId="6FC1CD5B"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lastRenderedPageBreak/>
        <w:t>Organiser une formation pratique et appropriée en matière d’hygiène et de sécurité :</w:t>
      </w:r>
    </w:p>
    <w:p w14:paraId="78F011B1"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eastAsia="Times New Roman" w:cs="Times New Roman"/>
          <w:bCs/>
          <w:color w:val="000000" w:themeColor="text1"/>
          <w:lang w:eastAsia="fr-FR"/>
        </w:rPr>
        <w:t>Organiser les formations et habilitations lorsque celles-ci sont nécessaires (</w:t>
      </w:r>
      <w:r w:rsidRPr="006A5F2B">
        <w:rPr>
          <w:rFonts w:cs="Roboto-Bold"/>
          <w:bCs/>
          <w:color w:val="000000" w:themeColor="text1"/>
        </w:rPr>
        <w:t>les habilitations électriques / montage et démontage des échafaudages)</w:t>
      </w:r>
    </w:p>
    <w:p w14:paraId="2CE3BA66" w14:textId="77777777" w:rsidR="006A5F2B" w:rsidRPr="006A5F2B" w:rsidRDefault="006A5F2B" w:rsidP="006A5F2B">
      <w:pPr>
        <w:pStyle w:val="Paragraphedeliste"/>
        <w:spacing w:after="0" w:line="240" w:lineRule="auto"/>
        <w:ind w:left="1440"/>
        <w:jc w:val="both"/>
        <w:rPr>
          <w:rFonts w:eastAsia="Times New Roman" w:cs="Times New Roman"/>
          <w:bCs/>
          <w:color w:val="000000" w:themeColor="text1"/>
          <w:lang w:eastAsia="fr-FR"/>
        </w:rPr>
      </w:pPr>
    </w:p>
    <w:p w14:paraId="3772A1B7" w14:textId="77777777" w:rsidR="006A5F2B" w:rsidRPr="006A5F2B" w:rsidRDefault="006A5F2B" w:rsidP="006A5F2B">
      <w:pPr>
        <w:pStyle w:val="Paragraphedeliste"/>
        <w:numPr>
          <w:ilvl w:val="0"/>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Protéger les agents :</w:t>
      </w:r>
    </w:p>
    <w:p w14:paraId="43B2A7F9" w14:textId="77777777" w:rsidR="006A5F2B" w:rsidRPr="006A5F2B" w:rsidRDefault="006A5F2B" w:rsidP="006A5F2B">
      <w:pPr>
        <w:pStyle w:val="Paragraphedeliste"/>
        <w:numPr>
          <w:ilvl w:val="0"/>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 xml:space="preserve"> mettre à disposition des agents </w:t>
      </w:r>
    </w:p>
    <w:p w14:paraId="37E2C1AA"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des équipements de travail conformes et maintenus en état de conformité en fonction des différentes exigences réglementaires.</w:t>
      </w:r>
    </w:p>
    <w:p w14:paraId="112C782B"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les équipements de protection individuelle (EPI) nécessaires à l’exécution de leurs missions.</w:t>
      </w:r>
    </w:p>
    <w:p w14:paraId="720AC230"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 xml:space="preserve">Former les agents à l’utilisation des </w:t>
      </w:r>
      <w:r>
        <w:rPr>
          <w:rFonts w:cs="Roboto-Bold"/>
          <w:bCs/>
          <w:color w:val="000000" w:themeColor="text1"/>
        </w:rPr>
        <w:t>EPI</w:t>
      </w:r>
    </w:p>
    <w:p w14:paraId="21C8B0F6" w14:textId="77777777" w:rsidR="006A5F2B" w:rsidRPr="006A5F2B" w:rsidRDefault="006A5F2B" w:rsidP="009C3993">
      <w:pPr>
        <w:pStyle w:val="Paragraphedeliste"/>
        <w:numPr>
          <w:ilvl w:val="1"/>
          <w:numId w:val="27"/>
        </w:numPr>
        <w:autoSpaceDE w:val="0"/>
        <w:autoSpaceDN w:val="0"/>
        <w:adjustRightInd w:val="0"/>
        <w:spacing w:after="0" w:line="240" w:lineRule="auto"/>
        <w:jc w:val="both"/>
        <w:rPr>
          <w:rFonts w:cs="Roboto-Bold"/>
          <w:bCs/>
          <w:color w:val="000000" w:themeColor="text1"/>
        </w:rPr>
      </w:pPr>
      <w:r w:rsidRPr="006A5F2B">
        <w:rPr>
          <w:rFonts w:cs="Roboto-Bold"/>
          <w:bCs/>
          <w:color w:val="000000" w:themeColor="text1"/>
        </w:rPr>
        <w:t xml:space="preserve">Contrôler ou faire contrôler les EPI soumis à un contrôle périodique </w:t>
      </w:r>
    </w:p>
    <w:p w14:paraId="2B399B38" w14:textId="77777777" w:rsidR="006A5F2B" w:rsidRPr="006A5F2B" w:rsidRDefault="006A5F2B" w:rsidP="006A5F2B">
      <w:pPr>
        <w:autoSpaceDE w:val="0"/>
        <w:autoSpaceDN w:val="0"/>
        <w:adjustRightInd w:val="0"/>
        <w:spacing w:after="0" w:line="240" w:lineRule="auto"/>
        <w:jc w:val="both"/>
        <w:rPr>
          <w:rFonts w:cs="Roboto-Bold"/>
          <w:bCs/>
          <w:color w:val="000000" w:themeColor="text1"/>
        </w:rPr>
      </w:pPr>
    </w:p>
    <w:p w14:paraId="5C04829E" w14:textId="77777777" w:rsidR="006A5F2B" w:rsidRPr="006A5F2B" w:rsidRDefault="006A5F2B" w:rsidP="006A5F2B">
      <w:pPr>
        <w:pStyle w:val="Paragraphedeliste"/>
        <w:numPr>
          <w:ilvl w:val="0"/>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Organiser les premiers secours au sein de la collectivité :</w:t>
      </w:r>
    </w:p>
    <w:p w14:paraId="3413C7FB"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Pr>
          <w:rFonts w:cs="Roboto-Bold"/>
          <w:bCs/>
          <w:color w:val="000000" w:themeColor="text1"/>
        </w:rPr>
        <w:t xml:space="preserve">Afficher les numéros d’urgence </w:t>
      </w:r>
    </w:p>
    <w:p w14:paraId="75EBC731"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Mettre en place des trousses de premiers soins dans les dif</w:t>
      </w:r>
      <w:r>
        <w:rPr>
          <w:rFonts w:cs="Roboto-Bold"/>
          <w:bCs/>
          <w:color w:val="000000" w:themeColor="text1"/>
        </w:rPr>
        <w:t>férents bâtiments et véhicules</w:t>
      </w:r>
    </w:p>
    <w:p w14:paraId="714588ED" w14:textId="77777777" w:rsidR="006A5F2B" w:rsidRPr="006A5F2B" w:rsidRDefault="006A5F2B" w:rsidP="006A5F2B">
      <w:pPr>
        <w:pStyle w:val="Paragraphedeliste"/>
        <w:numPr>
          <w:ilvl w:val="1"/>
          <w:numId w:val="27"/>
        </w:numPr>
        <w:spacing w:after="0" w:line="240" w:lineRule="auto"/>
        <w:jc w:val="both"/>
        <w:rPr>
          <w:rFonts w:eastAsia="Times New Roman" w:cs="Times New Roman"/>
          <w:bCs/>
          <w:color w:val="000000" w:themeColor="text1"/>
          <w:lang w:eastAsia="fr-FR"/>
        </w:rPr>
      </w:pPr>
      <w:r w:rsidRPr="006A5F2B">
        <w:rPr>
          <w:rFonts w:cs="Roboto-Bold"/>
          <w:bCs/>
          <w:color w:val="000000" w:themeColor="text1"/>
        </w:rPr>
        <w:t xml:space="preserve">Former les agents </w:t>
      </w:r>
      <w:r>
        <w:rPr>
          <w:rFonts w:cs="Roboto-Bold"/>
          <w:bCs/>
          <w:color w:val="000000" w:themeColor="text1"/>
        </w:rPr>
        <w:t>aux gestes de premiers secours</w:t>
      </w:r>
    </w:p>
    <w:p w14:paraId="13A2DC1E" w14:textId="77777777" w:rsidR="006A5F2B" w:rsidRDefault="006A5F2B" w:rsidP="006A5F2B">
      <w:pPr>
        <w:spacing w:after="0" w:line="240" w:lineRule="auto"/>
        <w:jc w:val="both"/>
        <w:rPr>
          <w:rFonts w:eastAsia="Times New Roman" w:cs="Times New Roman"/>
          <w:bCs/>
          <w:lang w:eastAsia="fr-FR"/>
        </w:rPr>
      </w:pPr>
    </w:p>
    <w:p w14:paraId="69E333A7" w14:textId="77777777" w:rsidR="004D54F7" w:rsidRDefault="004D54F7" w:rsidP="008A634A">
      <w:pPr>
        <w:spacing w:after="0" w:line="240" w:lineRule="auto"/>
        <w:rPr>
          <w:rFonts w:eastAsia="Times New Roman" w:cs="Times New Roman"/>
          <w:bCs/>
          <w:color w:val="000000" w:themeColor="text1"/>
          <w:sz w:val="23"/>
          <w:szCs w:val="23"/>
          <w:lang w:eastAsia="fr-FR"/>
        </w:rPr>
      </w:pPr>
    </w:p>
    <w:p w14:paraId="4C4175D1" w14:textId="27BCC3B8" w:rsidR="00D1593B" w:rsidRPr="00C82040" w:rsidRDefault="00D1593B" w:rsidP="00EA4F2F">
      <w:pPr>
        <w:pStyle w:val="Paragraphedeliste"/>
        <w:numPr>
          <w:ilvl w:val="0"/>
          <w:numId w:val="27"/>
        </w:numPr>
        <w:spacing w:after="0" w:line="240" w:lineRule="auto"/>
        <w:jc w:val="both"/>
        <w:rPr>
          <w:rFonts w:eastAsia="Times New Roman" w:cs="Times New Roman"/>
          <w:bCs/>
          <w:color w:val="000000" w:themeColor="text1"/>
          <w:lang w:eastAsia="fr-FR"/>
        </w:rPr>
      </w:pPr>
      <w:r>
        <w:rPr>
          <w:rFonts w:eastAsia="Times New Roman" w:cs="Times New Roman"/>
          <w:bCs/>
          <w:color w:val="000000" w:themeColor="text1"/>
          <w:lang w:eastAsia="fr-FR"/>
        </w:rPr>
        <w:t>Désigner un·e/des assistant·es de prévention en lien avec l’Agent·e chargé·e d</w:t>
      </w:r>
      <w:r w:rsidR="00DB7F10">
        <w:rPr>
          <w:rFonts w:eastAsia="Times New Roman" w:cs="Times New Roman"/>
          <w:bCs/>
          <w:color w:val="000000" w:themeColor="text1"/>
          <w:lang w:eastAsia="fr-FR"/>
        </w:rPr>
        <w:t>e la</w:t>
      </w:r>
      <w:r>
        <w:rPr>
          <w:rFonts w:eastAsia="Times New Roman" w:cs="Times New Roman"/>
          <w:bCs/>
          <w:color w:val="000000" w:themeColor="text1"/>
          <w:lang w:eastAsia="fr-FR"/>
        </w:rPr>
        <w:t xml:space="preserve"> Fonction d’Inspection (ACFI)</w:t>
      </w:r>
    </w:p>
    <w:p w14:paraId="0651BF33" w14:textId="1FB8D11F" w:rsidR="00EA4F2F" w:rsidRPr="00EA4F2F" w:rsidRDefault="00EA4F2F" w:rsidP="00EA4F2F">
      <w:pPr>
        <w:pStyle w:val="Paragraphedeliste"/>
        <w:numPr>
          <w:ilvl w:val="0"/>
          <w:numId w:val="27"/>
        </w:numPr>
        <w:spacing w:after="0" w:line="240" w:lineRule="auto"/>
        <w:jc w:val="both"/>
        <w:rPr>
          <w:rFonts w:eastAsia="Times New Roman" w:cs="Times New Roman"/>
          <w:bCs/>
          <w:color w:val="000000" w:themeColor="text1"/>
          <w:lang w:eastAsia="fr-FR"/>
        </w:rPr>
      </w:pPr>
      <w:r>
        <w:rPr>
          <w:rFonts w:cs="Roboto-Bold"/>
          <w:bCs/>
          <w:color w:val="000000" w:themeColor="text1"/>
        </w:rPr>
        <w:t xml:space="preserve">Mener une politique d’intégration des travailleurs </w:t>
      </w:r>
      <w:r w:rsidR="005265AC">
        <w:rPr>
          <w:rFonts w:cs="Roboto-Bold"/>
          <w:bCs/>
          <w:color w:val="000000" w:themeColor="text1"/>
        </w:rPr>
        <w:t xml:space="preserve">en situation de </w:t>
      </w:r>
      <w:r>
        <w:rPr>
          <w:rFonts w:cs="Roboto-Bold"/>
          <w:bCs/>
          <w:color w:val="000000" w:themeColor="text1"/>
        </w:rPr>
        <w:t>handicap</w:t>
      </w:r>
      <w:r w:rsidRPr="006A5F2B">
        <w:rPr>
          <w:rFonts w:cs="Roboto-Bold"/>
          <w:bCs/>
          <w:color w:val="000000" w:themeColor="text1"/>
        </w:rPr>
        <w:t xml:space="preserve"> :</w:t>
      </w:r>
    </w:p>
    <w:p w14:paraId="0920CD11" w14:textId="77777777" w:rsidR="00EA4F2F" w:rsidRPr="00EA4F2F" w:rsidRDefault="00EA4F2F" w:rsidP="00EA4F2F">
      <w:pPr>
        <w:numPr>
          <w:ilvl w:val="1"/>
          <w:numId w:val="27"/>
        </w:numPr>
        <w:spacing w:before="100" w:beforeAutospacing="1" w:after="100" w:afterAutospacing="1" w:line="240" w:lineRule="auto"/>
        <w:rPr>
          <w:rFonts w:eastAsia="Times New Roman" w:cs="Times New Roman"/>
          <w:lang w:eastAsia="fr-FR"/>
        </w:rPr>
      </w:pPr>
      <w:r w:rsidRPr="00EA4F2F">
        <w:rPr>
          <w:rFonts w:eastAsia="Times New Roman" w:cs="Times New Roman"/>
          <w:lang w:eastAsia="fr-FR"/>
        </w:rPr>
        <w:t>sensibiliser et former les acteurs à la thématique du handicap : élus, RH, encadrants, équipes…</w:t>
      </w:r>
    </w:p>
    <w:p w14:paraId="4A67A7DE" w14:textId="77777777" w:rsidR="00EA4F2F" w:rsidRPr="00EA4F2F" w:rsidRDefault="00EA4F2F" w:rsidP="00EA4F2F">
      <w:pPr>
        <w:numPr>
          <w:ilvl w:val="1"/>
          <w:numId w:val="27"/>
        </w:numPr>
        <w:spacing w:before="100" w:beforeAutospacing="1" w:after="100" w:afterAutospacing="1" w:line="240" w:lineRule="auto"/>
        <w:rPr>
          <w:rFonts w:eastAsia="Times New Roman" w:cs="Times New Roman"/>
          <w:lang w:eastAsia="fr-FR"/>
        </w:rPr>
      </w:pPr>
      <w:r w:rsidRPr="00EA4F2F">
        <w:rPr>
          <w:rFonts w:eastAsia="Times New Roman" w:cs="Times New Roman"/>
          <w:lang w:eastAsia="fr-FR"/>
        </w:rPr>
        <w:t>favoriser le recrutement de travailleurs hand</w:t>
      </w:r>
      <w:r>
        <w:rPr>
          <w:rFonts w:eastAsia="Times New Roman" w:cs="Times New Roman"/>
          <w:lang w:eastAsia="fr-FR"/>
        </w:rPr>
        <w:t>icapés</w:t>
      </w:r>
    </w:p>
    <w:p w14:paraId="059FCD50" w14:textId="77777777" w:rsidR="00EA4F2F" w:rsidRPr="00EA4F2F" w:rsidRDefault="00EA4F2F" w:rsidP="00EA4F2F">
      <w:pPr>
        <w:numPr>
          <w:ilvl w:val="1"/>
          <w:numId w:val="27"/>
        </w:numPr>
        <w:spacing w:before="100" w:beforeAutospacing="1" w:after="100" w:afterAutospacing="1" w:line="240" w:lineRule="auto"/>
        <w:rPr>
          <w:rFonts w:eastAsia="Times New Roman" w:cs="Times New Roman"/>
          <w:lang w:eastAsia="fr-FR"/>
        </w:rPr>
      </w:pPr>
      <w:r w:rsidRPr="00EA4F2F">
        <w:rPr>
          <w:rFonts w:eastAsia="Times New Roman" w:cs="Times New Roman"/>
          <w:lang w:eastAsia="fr-FR"/>
        </w:rPr>
        <w:t>développer l’apprentissage pour les personnes en situation de handicap</w:t>
      </w:r>
    </w:p>
    <w:p w14:paraId="5E942B7C" w14:textId="77777777" w:rsidR="00EA4F2F" w:rsidRPr="000B4D92" w:rsidRDefault="00EA4F2F" w:rsidP="000B4D92">
      <w:pPr>
        <w:numPr>
          <w:ilvl w:val="1"/>
          <w:numId w:val="27"/>
        </w:numPr>
        <w:spacing w:before="100" w:beforeAutospacing="1" w:after="100" w:afterAutospacing="1" w:line="240" w:lineRule="auto"/>
        <w:rPr>
          <w:rFonts w:eastAsia="Times New Roman" w:cs="Times New Roman"/>
          <w:lang w:eastAsia="fr-FR"/>
        </w:rPr>
      </w:pPr>
      <w:r w:rsidRPr="00EA4F2F">
        <w:rPr>
          <w:rFonts w:eastAsia="Times New Roman" w:cs="Times New Roman"/>
          <w:lang w:eastAsia="fr-FR"/>
        </w:rPr>
        <w:t>favoriser le maintien dans l’emploi, de l’aménagement au reclassement</w:t>
      </w:r>
    </w:p>
    <w:p w14:paraId="75552170" w14:textId="77777777" w:rsidR="004D54F7" w:rsidRDefault="004D54F7" w:rsidP="008A634A">
      <w:pPr>
        <w:spacing w:after="0" w:line="240" w:lineRule="auto"/>
        <w:rPr>
          <w:rFonts w:eastAsia="Times New Roman" w:cs="Times New Roman"/>
          <w:bCs/>
          <w:color w:val="000000" w:themeColor="text1"/>
          <w:sz w:val="23"/>
          <w:szCs w:val="23"/>
          <w:lang w:eastAsia="fr-FR"/>
        </w:rPr>
      </w:pPr>
    </w:p>
    <w:p w14:paraId="5DF0CD62" w14:textId="0FAD3826" w:rsidR="004A4C4E" w:rsidRPr="004A4C4E" w:rsidRDefault="004A4C4E" w:rsidP="004A4C4E">
      <w:pPr>
        <w:spacing w:after="0" w:line="240" w:lineRule="auto"/>
        <w:jc w:val="center"/>
        <w:rPr>
          <w:rFonts w:eastAsia="Times New Roman" w:cs="Times New Roman"/>
          <w:b/>
          <w:bCs/>
          <w:color w:val="000000" w:themeColor="text1"/>
          <w:lang w:eastAsia="fr-FR"/>
        </w:rPr>
      </w:pPr>
      <w:r w:rsidRPr="004A4C4E">
        <w:rPr>
          <w:rFonts w:eastAsia="Times New Roman" w:cs="Times New Roman"/>
          <w:b/>
          <w:bCs/>
          <w:color w:val="000000" w:themeColor="text1"/>
          <w:lang w:eastAsia="fr-FR"/>
        </w:rPr>
        <w:t xml:space="preserve">Programmation </w:t>
      </w:r>
      <w:r w:rsidR="00DB7F10">
        <w:rPr>
          <w:rFonts w:eastAsia="Times New Roman" w:cs="Times New Roman"/>
          <w:b/>
          <w:bCs/>
          <w:color w:val="000000" w:themeColor="text1"/>
          <w:lang w:eastAsia="fr-FR"/>
        </w:rPr>
        <w:t xml:space="preserve">prévisionnelle </w:t>
      </w:r>
      <w:r w:rsidRPr="004A4C4E">
        <w:rPr>
          <w:rFonts w:eastAsia="Times New Roman" w:cs="Times New Roman"/>
          <w:b/>
          <w:bCs/>
          <w:color w:val="000000" w:themeColor="text1"/>
          <w:lang w:eastAsia="fr-FR"/>
        </w:rPr>
        <w:t>de la stratégie pluriannuel</w:t>
      </w:r>
      <w:r>
        <w:rPr>
          <w:rFonts w:eastAsia="Times New Roman" w:cs="Times New Roman"/>
          <w:b/>
          <w:bCs/>
          <w:color w:val="000000" w:themeColor="text1"/>
          <w:lang w:eastAsia="fr-FR"/>
        </w:rPr>
        <w:t>le</w:t>
      </w:r>
    </w:p>
    <w:p w14:paraId="7A0400A4" w14:textId="77777777" w:rsidR="008A634A" w:rsidRDefault="008A634A" w:rsidP="008A634A">
      <w:pPr>
        <w:spacing w:after="0" w:line="240" w:lineRule="auto"/>
        <w:rPr>
          <w:rFonts w:eastAsia="Times New Roman" w:cs="Times New Roman"/>
          <w:bCs/>
          <w:color w:val="000000" w:themeColor="text1"/>
          <w:sz w:val="23"/>
          <w:szCs w:val="23"/>
          <w:lang w:eastAsia="fr-FR"/>
        </w:rPr>
      </w:pPr>
    </w:p>
    <w:tbl>
      <w:tblPr>
        <w:tblStyle w:val="Grilledutableau"/>
        <w:tblW w:w="0" w:type="auto"/>
        <w:tblLook w:val="04A0" w:firstRow="1" w:lastRow="0" w:firstColumn="1" w:lastColumn="0" w:noHBand="0" w:noVBand="1"/>
      </w:tblPr>
      <w:tblGrid>
        <w:gridCol w:w="1398"/>
        <w:gridCol w:w="1276"/>
        <w:gridCol w:w="1277"/>
        <w:gridCol w:w="1277"/>
        <w:gridCol w:w="1278"/>
        <w:gridCol w:w="1278"/>
        <w:gridCol w:w="1278"/>
      </w:tblGrid>
      <w:tr w:rsidR="008A634A" w14:paraId="425C9AA7" w14:textId="77777777" w:rsidTr="00A2367A">
        <w:tc>
          <w:tcPr>
            <w:tcW w:w="1398" w:type="dxa"/>
          </w:tcPr>
          <w:p w14:paraId="06997DD5" w14:textId="77777777" w:rsidR="008A634A" w:rsidRPr="00B50CB1" w:rsidRDefault="008A634A" w:rsidP="00A2367A">
            <w:pPr>
              <w:jc w:val="center"/>
              <w:rPr>
                <w:rFonts w:cs="CIDFont+F4"/>
                <w:b/>
                <w:lang w:bidi="he-IL"/>
              </w:rPr>
            </w:pPr>
            <w:r w:rsidRPr="00B50CB1">
              <w:rPr>
                <w:rFonts w:cs="CIDFont+F4"/>
                <w:b/>
                <w:lang w:bidi="he-IL"/>
              </w:rPr>
              <w:t>Actions du plan pluriannuel</w:t>
            </w:r>
          </w:p>
        </w:tc>
        <w:tc>
          <w:tcPr>
            <w:tcW w:w="1276" w:type="dxa"/>
          </w:tcPr>
          <w:p w14:paraId="497CF75F" w14:textId="77777777" w:rsidR="008A634A" w:rsidRPr="00B50CB1" w:rsidRDefault="008A634A" w:rsidP="00A2367A">
            <w:pPr>
              <w:jc w:val="center"/>
              <w:rPr>
                <w:rFonts w:cs="CIDFont+F4"/>
                <w:b/>
                <w:lang w:bidi="he-IL"/>
              </w:rPr>
            </w:pPr>
            <w:r w:rsidRPr="00B50CB1">
              <w:rPr>
                <w:rFonts w:cs="CIDFont+F4"/>
                <w:b/>
                <w:lang w:bidi="he-IL"/>
              </w:rPr>
              <w:t>2021</w:t>
            </w:r>
          </w:p>
        </w:tc>
        <w:tc>
          <w:tcPr>
            <w:tcW w:w="1277" w:type="dxa"/>
          </w:tcPr>
          <w:p w14:paraId="5A2ACAAE" w14:textId="77777777" w:rsidR="008A634A" w:rsidRPr="00B50CB1" w:rsidRDefault="008A634A" w:rsidP="00A2367A">
            <w:pPr>
              <w:jc w:val="center"/>
              <w:rPr>
                <w:rFonts w:cs="CIDFont+F4"/>
                <w:b/>
                <w:lang w:bidi="he-IL"/>
              </w:rPr>
            </w:pPr>
            <w:r w:rsidRPr="00B50CB1">
              <w:rPr>
                <w:rFonts w:cs="CIDFont+F4"/>
                <w:b/>
                <w:lang w:bidi="he-IL"/>
              </w:rPr>
              <w:t>2022</w:t>
            </w:r>
          </w:p>
        </w:tc>
        <w:tc>
          <w:tcPr>
            <w:tcW w:w="1277" w:type="dxa"/>
          </w:tcPr>
          <w:p w14:paraId="36AE66E1" w14:textId="77777777" w:rsidR="008A634A" w:rsidRPr="00B50CB1" w:rsidRDefault="008A634A" w:rsidP="00A2367A">
            <w:pPr>
              <w:jc w:val="center"/>
              <w:rPr>
                <w:rFonts w:cs="CIDFont+F4"/>
                <w:b/>
                <w:lang w:bidi="he-IL"/>
              </w:rPr>
            </w:pPr>
            <w:r w:rsidRPr="00B50CB1">
              <w:rPr>
                <w:rFonts w:cs="CIDFont+F4"/>
                <w:b/>
                <w:lang w:bidi="he-IL"/>
              </w:rPr>
              <w:t>2023</w:t>
            </w:r>
          </w:p>
        </w:tc>
        <w:tc>
          <w:tcPr>
            <w:tcW w:w="1278" w:type="dxa"/>
          </w:tcPr>
          <w:p w14:paraId="5BAD8E44" w14:textId="77777777" w:rsidR="008A634A" w:rsidRPr="00B50CB1" w:rsidRDefault="008A634A" w:rsidP="00A2367A">
            <w:pPr>
              <w:jc w:val="center"/>
              <w:rPr>
                <w:rFonts w:cs="CIDFont+F4"/>
                <w:b/>
                <w:lang w:bidi="he-IL"/>
              </w:rPr>
            </w:pPr>
            <w:r w:rsidRPr="00B50CB1">
              <w:rPr>
                <w:rFonts w:cs="CIDFont+F4"/>
                <w:b/>
                <w:lang w:bidi="he-IL"/>
              </w:rPr>
              <w:t>2024</w:t>
            </w:r>
          </w:p>
        </w:tc>
        <w:tc>
          <w:tcPr>
            <w:tcW w:w="1278" w:type="dxa"/>
          </w:tcPr>
          <w:p w14:paraId="2C37C050" w14:textId="77777777" w:rsidR="008A634A" w:rsidRPr="00B50CB1" w:rsidRDefault="008A634A" w:rsidP="00A2367A">
            <w:pPr>
              <w:jc w:val="center"/>
              <w:rPr>
                <w:rFonts w:cs="CIDFont+F4"/>
                <w:b/>
                <w:lang w:bidi="he-IL"/>
              </w:rPr>
            </w:pPr>
            <w:r w:rsidRPr="00B50CB1">
              <w:rPr>
                <w:rFonts w:cs="CIDFont+F4"/>
                <w:b/>
                <w:lang w:bidi="he-IL"/>
              </w:rPr>
              <w:t>2025</w:t>
            </w:r>
          </w:p>
        </w:tc>
        <w:tc>
          <w:tcPr>
            <w:tcW w:w="1278" w:type="dxa"/>
          </w:tcPr>
          <w:p w14:paraId="71D98F55" w14:textId="77777777" w:rsidR="008A634A" w:rsidRPr="00B50CB1" w:rsidRDefault="008A634A" w:rsidP="00A2367A">
            <w:pPr>
              <w:jc w:val="center"/>
              <w:rPr>
                <w:rFonts w:cs="CIDFont+F4"/>
                <w:b/>
                <w:lang w:bidi="he-IL"/>
              </w:rPr>
            </w:pPr>
            <w:r w:rsidRPr="00B50CB1">
              <w:rPr>
                <w:rFonts w:cs="CIDFont+F4"/>
                <w:b/>
                <w:lang w:bidi="he-IL"/>
              </w:rPr>
              <w:t>2026</w:t>
            </w:r>
          </w:p>
        </w:tc>
      </w:tr>
      <w:tr w:rsidR="008A634A" w14:paraId="3B1C03BF" w14:textId="77777777" w:rsidTr="00A2367A">
        <w:tc>
          <w:tcPr>
            <w:tcW w:w="1398" w:type="dxa"/>
          </w:tcPr>
          <w:p w14:paraId="1933A8AE" w14:textId="77777777" w:rsidR="008A634A" w:rsidRDefault="008A634A" w:rsidP="00A2367A">
            <w:pPr>
              <w:rPr>
                <w:rFonts w:cs="CIDFont+F4"/>
                <w:lang w:bidi="he-IL"/>
              </w:rPr>
            </w:pPr>
          </w:p>
          <w:p w14:paraId="75A5CC5C" w14:textId="77777777" w:rsidR="00B46434" w:rsidRDefault="00B46434" w:rsidP="00A2367A">
            <w:pPr>
              <w:rPr>
                <w:rFonts w:cs="CIDFont+F4"/>
                <w:lang w:bidi="he-IL"/>
              </w:rPr>
            </w:pPr>
          </w:p>
        </w:tc>
        <w:tc>
          <w:tcPr>
            <w:tcW w:w="1276" w:type="dxa"/>
          </w:tcPr>
          <w:p w14:paraId="749DE180" w14:textId="77777777" w:rsidR="008A634A" w:rsidRDefault="008A634A" w:rsidP="00A2367A">
            <w:pPr>
              <w:rPr>
                <w:rFonts w:cs="CIDFont+F4"/>
                <w:lang w:bidi="he-IL"/>
              </w:rPr>
            </w:pPr>
          </w:p>
        </w:tc>
        <w:tc>
          <w:tcPr>
            <w:tcW w:w="1277" w:type="dxa"/>
          </w:tcPr>
          <w:p w14:paraId="67E0E3E8" w14:textId="77777777" w:rsidR="008A634A" w:rsidRDefault="008A634A" w:rsidP="00A2367A">
            <w:pPr>
              <w:rPr>
                <w:rFonts w:cs="CIDFont+F4"/>
                <w:lang w:bidi="he-IL"/>
              </w:rPr>
            </w:pPr>
          </w:p>
        </w:tc>
        <w:tc>
          <w:tcPr>
            <w:tcW w:w="1277" w:type="dxa"/>
          </w:tcPr>
          <w:p w14:paraId="39943797" w14:textId="77777777" w:rsidR="008A634A" w:rsidRDefault="008A634A" w:rsidP="00A2367A">
            <w:pPr>
              <w:rPr>
                <w:rFonts w:cs="CIDFont+F4"/>
                <w:lang w:bidi="he-IL"/>
              </w:rPr>
            </w:pPr>
          </w:p>
        </w:tc>
        <w:tc>
          <w:tcPr>
            <w:tcW w:w="1278" w:type="dxa"/>
          </w:tcPr>
          <w:p w14:paraId="06255C73" w14:textId="77777777" w:rsidR="008A634A" w:rsidRDefault="008A634A" w:rsidP="00A2367A">
            <w:pPr>
              <w:rPr>
                <w:rFonts w:cs="CIDFont+F4"/>
                <w:lang w:bidi="he-IL"/>
              </w:rPr>
            </w:pPr>
          </w:p>
        </w:tc>
        <w:tc>
          <w:tcPr>
            <w:tcW w:w="1278" w:type="dxa"/>
          </w:tcPr>
          <w:p w14:paraId="62584AEB" w14:textId="77777777" w:rsidR="008A634A" w:rsidRDefault="008A634A" w:rsidP="00A2367A">
            <w:pPr>
              <w:rPr>
                <w:rFonts w:cs="CIDFont+F4"/>
                <w:lang w:bidi="he-IL"/>
              </w:rPr>
            </w:pPr>
          </w:p>
        </w:tc>
        <w:tc>
          <w:tcPr>
            <w:tcW w:w="1278" w:type="dxa"/>
          </w:tcPr>
          <w:p w14:paraId="703EFA7A" w14:textId="77777777" w:rsidR="008A634A" w:rsidRDefault="008A634A" w:rsidP="00A2367A">
            <w:pPr>
              <w:rPr>
                <w:rFonts w:cs="CIDFont+F4"/>
                <w:lang w:bidi="he-IL"/>
              </w:rPr>
            </w:pPr>
          </w:p>
        </w:tc>
      </w:tr>
      <w:tr w:rsidR="008A634A" w14:paraId="270E2474" w14:textId="77777777" w:rsidTr="00A2367A">
        <w:tc>
          <w:tcPr>
            <w:tcW w:w="1398" w:type="dxa"/>
          </w:tcPr>
          <w:p w14:paraId="6DDAD551" w14:textId="77777777" w:rsidR="008A634A" w:rsidRDefault="008A634A" w:rsidP="00A2367A">
            <w:pPr>
              <w:rPr>
                <w:rFonts w:cs="CIDFont+F4"/>
                <w:lang w:bidi="he-IL"/>
              </w:rPr>
            </w:pPr>
          </w:p>
          <w:p w14:paraId="3CC87FBE" w14:textId="77777777" w:rsidR="00B46434" w:rsidRDefault="00B46434" w:rsidP="00A2367A">
            <w:pPr>
              <w:rPr>
                <w:rFonts w:cs="CIDFont+F4"/>
                <w:lang w:bidi="he-IL"/>
              </w:rPr>
            </w:pPr>
          </w:p>
        </w:tc>
        <w:tc>
          <w:tcPr>
            <w:tcW w:w="1276" w:type="dxa"/>
          </w:tcPr>
          <w:p w14:paraId="72D96F31" w14:textId="77777777" w:rsidR="008A634A" w:rsidRDefault="008A634A" w:rsidP="00A2367A">
            <w:pPr>
              <w:rPr>
                <w:rFonts w:cs="CIDFont+F4"/>
                <w:lang w:bidi="he-IL"/>
              </w:rPr>
            </w:pPr>
          </w:p>
        </w:tc>
        <w:tc>
          <w:tcPr>
            <w:tcW w:w="1277" w:type="dxa"/>
          </w:tcPr>
          <w:p w14:paraId="1A8B9C78" w14:textId="77777777" w:rsidR="008A634A" w:rsidRDefault="008A634A" w:rsidP="00A2367A">
            <w:pPr>
              <w:rPr>
                <w:rFonts w:cs="CIDFont+F4"/>
                <w:lang w:bidi="he-IL"/>
              </w:rPr>
            </w:pPr>
          </w:p>
        </w:tc>
        <w:tc>
          <w:tcPr>
            <w:tcW w:w="1277" w:type="dxa"/>
          </w:tcPr>
          <w:p w14:paraId="78FE7032" w14:textId="77777777" w:rsidR="008A634A" w:rsidRDefault="008A634A" w:rsidP="00A2367A">
            <w:pPr>
              <w:rPr>
                <w:rFonts w:cs="CIDFont+F4"/>
                <w:lang w:bidi="he-IL"/>
              </w:rPr>
            </w:pPr>
          </w:p>
        </w:tc>
        <w:tc>
          <w:tcPr>
            <w:tcW w:w="1278" w:type="dxa"/>
          </w:tcPr>
          <w:p w14:paraId="54232EBD" w14:textId="77777777" w:rsidR="008A634A" w:rsidRDefault="008A634A" w:rsidP="00A2367A">
            <w:pPr>
              <w:rPr>
                <w:rFonts w:cs="CIDFont+F4"/>
                <w:lang w:bidi="he-IL"/>
              </w:rPr>
            </w:pPr>
          </w:p>
        </w:tc>
        <w:tc>
          <w:tcPr>
            <w:tcW w:w="1278" w:type="dxa"/>
          </w:tcPr>
          <w:p w14:paraId="64C4FD2C" w14:textId="77777777" w:rsidR="008A634A" w:rsidRDefault="008A634A" w:rsidP="00A2367A">
            <w:pPr>
              <w:rPr>
                <w:rFonts w:cs="CIDFont+F4"/>
                <w:lang w:bidi="he-IL"/>
              </w:rPr>
            </w:pPr>
          </w:p>
        </w:tc>
        <w:tc>
          <w:tcPr>
            <w:tcW w:w="1278" w:type="dxa"/>
          </w:tcPr>
          <w:p w14:paraId="74316C21" w14:textId="77777777" w:rsidR="008A634A" w:rsidRDefault="008A634A" w:rsidP="00A2367A">
            <w:pPr>
              <w:rPr>
                <w:rFonts w:cs="CIDFont+F4"/>
                <w:lang w:bidi="he-IL"/>
              </w:rPr>
            </w:pPr>
          </w:p>
        </w:tc>
      </w:tr>
    </w:tbl>
    <w:p w14:paraId="25884F3B"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pPr>
    </w:p>
    <w:p w14:paraId="79544FD0" w14:textId="77777777" w:rsidR="008A634A" w:rsidRDefault="008A634A" w:rsidP="008A634A">
      <w:pPr>
        <w:spacing w:after="0" w:line="240" w:lineRule="auto"/>
        <w:rPr>
          <w:rFonts w:ascii="Century Gothic" w:eastAsia="Times New Roman" w:hAnsi="Century Gothic" w:cs="Times New Roman"/>
          <w:b/>
          <w:bCs/>
          <w:color w:val="4472C4"/>
          <w:sz w:val="23"/>
          <w:szCs w:val="23"/>
          <w:lang w:eastAsia="fr-FR"/>
        </w:rPr>
      </w:pPr>
    </w:p>
    <w:p w14:paraId="27905AAD" w14:textId="77777777" w:rsidR="005F380E" w:rsidRDefault="005F380E" w:rsidP="008A634A">
      <w:pPr>
        <w:spacing w:after="0" w:line="240" w:lineRule="auto"/>
        <w:rPr>
          <w:rFonts w:ascii="Century Gothic" w:eastAsia="Times New Roman" w:hAnsi="Century Gothic" w:cs="Times New Roman"/>
          <w:b/>
          <w:bCs/>
          <w:color w:val="4472C4"/>
          <w:sz w:val="23"/>
          <w:szCs w:val="23"/>
          <w:lang w:eastAsia="fr-FR"/>
        </w:rPr>
      </w:pPr>
    </w:p>
    <w:p w14:paraId="3F792B52" w14:textId="77777777" w:rsidR="005F380E" w:rsidRPr="00EB7C1C" w:rsidRDefault="005F380E" w:rsidP="008A634A">
      <w:pPr>
        <w:spacing w:after="0" w:line="240" w:lineRule="auto"/>
        <w:rPr>
          <w:rFonts w:ascii="Century Gothic" w:eastAsia="Times New Roman" w:hAnsi="Century Gothic" w:cs="Times New Roman"/>
          <w:b/>
          <w:bCs/>
          <w:color w:val="4472C4"/>
          <w:sz w:val="23"/>
          <w:szCs w:val="23"/>
          <w:lang w:eastAsia="fr-FR"/>
        </w:rPr>
      </w:pPr>
    </w:p>
    <w:p w14:paraId="3286E669" w14:textId="77777777" w:rsidR="004A4C4E" w:rsidRPr="000B4D92" w:rsidRDefault="008A634A" w:rsidP="000B4D92">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lastRenderedPageBreak/>
        <w:t>POUR LES COLLECTIVITES QUI SOUHAITENT ALLER PLUS LOIN</w:t>
      </w:r>
    </w:p>
    <w:p w14:paraId="7C4209C1" w14:textId="77777777" w:rsidR="004A4C4E" w:rsidRDefault="004A4C4E" w:rsidP="004A4C4E">
      <w:pPr>
        <w:spacing w:after="0" w:line="240" w:lineRule="auto"/>
        <w:jc w:val="both"/>
        <w:rPr>
          <w:rFonts w:ascii="Century Gothic" w:eastAsia="Times New Roman" w:hAnsi="Century Gothic" w:cs="Times New Roman"/>
          <w:b/>
          <w:bCs/>
          <w:color w:val="4472C4"/>
          <w:sz w:val="23"/>
          <w:szCs w:val="23"/>
          <w:lang w:eastAsia="fr-FR"/>
        </w:rPr>
      </w:pPr>
    </w:p>
    <w:p w14:paraId="0C7D397C" w14:textId="77777777" w:rsidR="004A4C4E" w:rsidRPr="004A4C4E" w:rsidRDefault="008A634A" w:rsidP="004A4C4E">
      <w:pPr>
        <w:spacing w:after="0" w:line="240" w:lineRule="auto"/>
        <w:jc w:val="both"/>
        <w:rPr>
          <w:rFonts w:eastAsia="Times New Roman" w:cs="Times New Roman"/>
          <w:bCs/>
          <w:lang w:eastAsia="fr-FR"/>
        </w:rPr>
      </w:pPr>
      <w:r w:rsidRPr="004A4C4E">
        <w:rPr>
          <w:rFonts w:eastAsia="Times New Roman" w:cs="Times New Roman"/>
          <w:bCs/>
          <w:color w:val="000000" w:themeColor="text1"/>
          <w:sz w:val="23"/>
          <w:szCs w:val="23"/>
          <w:lang w:eastAsia="fr-FR"/>
        </w:rPr>
        <w:t xml:space="preserve">Etablir </w:t>
      </w:r>
      <w:r w:rsidR="004A4C4E">
        <w:rPr>
          <w:rFonts w:eastAsia="Times New Roman" w:cs="Times New Roman"/>
          <w:bCs/>
          <w:color w:val="000000" w:themeColor="text1"/>
          <w:sz w:val="23"/>
          <w:szCs w:val="23"/>
          <w:lang w:eastAsia="fr-FR"/>
        </w:rPr>
        <w:t>la synthèse</w:t>
      </w:r>
      <w:r w:rsidR="004A4C4E" w:rsidRPr="004A4C4E">
        <w:rPr>
          <w:rFonts w:eastAsia="Times New Roman" w:cs="Times New Roman"/>
          <w:bCs/>
          <w:lang w:eastAsia="fr-FR"/>
        </w:rPr>
        <w:t xml:space="preserve"> </w:t>
      </w:r>
      <w:r w:rsidR="004A4C4E">
        <w:t>Rapport Annuel faisant le bilan de la situation générale de la Santé, de la Sécurité et des Conditions de Travail (RASSCT) via le Centre de gestion</w:t>
      </w:r>
    </w:p>
    <w:p w14:paraId="3B131400" w14:textId="77777777" w:rsidR="008A634A" w:rsidRDefault="008A634A" w:rsidP="008A634A">
      <w:pPr>
        <w:spacing w:after="0" w:line="240" w:lineRule="auto"/>
        <w:rPr>
          <w:rFonts w:eastAsia="Times New Roman" w:cs="Times New Roman"/>
          <w:bCs/>
          <w:color w:val="000000" w:themeColor="text1"/>
          <w:sz w:val="23"/>
          <w:szCs w:val="23"/>
          <w:lang w:eastAsia="fr-FR"/>
        </w:rPr>
      </w:pPr>
    </w:p>
    <w:p w14:paraId="65F3288D" w14:textId="77777777" w:rsidR="008A634A" w:rsidRPr="00243CCA" w:rsidRDefault="008A634A" w:rsidP="008A634A">
      <w:pPr>
        <w:spacing w:after="0" w:line="240" w:lineRule="auto"/>
        <w:rPr>
          <w:rFonts w:ascii="Century Gothic" w:eastAsia="Times New Roman" w:hAnsi="Century Gothic" w:cs="Times New Roman"/>
          <w:b/>
          <w:bCs/>
          <w:color w:val="4472C4"/>
          <w:sz w:val="23"/>
          <w:szCs w:val="23"/>
          <w:lang w:eastAsia="fr-FR"/>
        </w:rPr>
      </w:pPr>
    </w:p>
    <w:p w14:paraId="3C67A049" w14:textId="77777777" w:rsidR="008A634A" w:rsidRDefault="008A634A" w:rsidP="006B5679">
      <w:pPr>
        <w:pStyle w:val="Paragraphedeliste"/>
        <w:numPr>
          <w:ilvl w:val="0"/>
          <w:numId w:val="30"/>
        </w:numPr>
        <w:spacing w:after="0" w:line="240" w:lineRule="auto"/>
        <w:rPr>
          <w:rFonts w:ascii="Century Gothic" w:eastAsia="Times New Roman" w:hAnsi="Century Gothic" w:cs="Times New Roman"/>
          <w:b/>
          <w:bCs/>
          <w:color w:val="4472C4"/>
          <w:sz w:val="23"/>
          <w:szCs w:val="23"/>
          <w:lang w:eastAsia="fr-FR"/>
        </w:rPr>
      </w:pPr>
      <w:r>
        <w:rPr>
          <w:rFonts w:ascii="Century Gothic" w:eastAsia="Times New Roman" w:hAnsi="Century Gothic" w:cs="Times New Roman"/>
          <w:b/>
          <w:bCs/>
          <w:color w:val="4472C4"/>
          <w:sz w:val="23"/>
          <w:szCs w:val="23"/>
          <w:lang w:eastAsia="fr-FR"/>
        </w:rPr>
        <w:t xml:space="preserve">BOITE A OUTILS / RESSOURCES </w:t>
      </w:r>
    </w:p>
    <w:p w14:paraId="6E7CDC0B" w14:textId="77777777" w:rsidR="008A634A" w:rsidRPr="0055382E" w:rsidRDefault="008A634A" w:rsidP="008A634A">
      <w:pPr>
        <w:spacing w:after="0" w:line="240" w:lineRule="auto"/>
        <w:rPr>
          <w:rFonts w:eastAsia="Times New Roman" w:cs="Times New Roman"/>
          <w:bCs/>
          <w:color w:val="000000" w:themeColor="text1"/>
          <w:lang w:eastAsia="fr-FR"/>
        </w:rPr>
      </w:pPr>
    </w:p>
    <w:p w14:paraId="471295CB" w14:textId="3A5EA8BE" w:rsidR="008A634A" w:rsidRPr="00A90F30" w:rsidRDefault="00B46434" w:rsidP="008A634A">
      <w:pPr>
        <w:spacing w:after="0" w:line="240" w:lineRule="auto"/>
        <w:rPr>
          <w:rFonts w:eastAsia="Times New Roman" w:cs="Times New Roman"/>
          <w:bCs/>
          <w:color w:val="000000" w:themeColor="text1"/>
          <w:sz w:val="23"/>
          <w:szCs w:val="23"/>
          <w:lang w:eastAsia="fr-FR"/>
        </w:rPr>
      </w:pPr>
      <w:r w:rsidRPr="00A90F30">
        <w:rPr>
          <w:rFonts w:eastAsia="Times New Roman" w:cs="Times New Roman"/>
          <w:bCs/>
          <w:color w:val="000000" w:themeColor="text1"/>
          <w:sz w:val="23"/>
          <w:szCs w:val="23"/>
          <w:lang w:eastAsia="fr-FR"/>
        </w:rPr>
        <w:t>Le pôle Santé Sécurité au travail :</w:t>
      </w:r>
    </w:p>
    <w:p w14:paraId="2F097A11" w14:textId="77777777" w:rsidR="00046D82" w:rsidRPr="00046D82" w:rsidRDefault="00046D82" w:rsidP="008A634A">
      <w:pPr>
        <w:spacing w:after="0" w:line="240" w:lineRule="auto"/>
        <w:rPr>
          <w:rFonts w:eastAsia="Times New Roman" w:cs="Times New Roman"/>
          <w:bCs/>
          <w:color w:val="000000" w:themeColor="text1"/>
          <w:sz w:val="23"/>
          <w:szCs w:val="23"/>
          <w:lang w:eastAsia="fr-FR"/>
        </w:rPr>
      </w:pPr>
      <w:r w:rsidRPr="00046D82">
        <w:rPr>
          <w:rFonts w:eastAsia="Times New Roman" w:cs="Times New Roman"/>
          <w:bCs/>
          <w:color w:val="000000" w:themeColor="text1"/>
          <w:sz w:val="23"/>
          <w:szCs w:val="23"/>
          <w:lang w:eastAsia="fr-FR"/>
        </w:rPr>
        <w:t>http://www.cdg59.fr/prevention/pole-sante-securite-au-travail/#ancre_35478</w:t>
      </w:r>
    </w:p>
    <w:p w14:paraId="199CB88B" w14:textId="77777777" w:rsidR="00046D82" w:rsidRDefault="00046D82" w:rsidP="008A634A">
      <w:pPr>
        <w:spacing w:after="0" w:line="240" w:lineRule="auto"/>
        <w:rPr>
          <w:rFonts w:eastAsia="Times New Roman" w:cs="Times New Roman"/>
          <w:bCs/>
          <w:color w:val="000000" w:themeColor="text1"/>
          <w:sz w:val="23"/>
          <w:szCs w:val="23"/>
          <w:lang w:eastAsia="fr-FR"/>
        </w:rPr>
      </w:pPr>
    </w:p>
    <w:p w14:paraId="266F47B9" w14:textId="18B585BC" w:rsidR="00B46434" w:rsidRPr="00046D82" w:rsidRDefault="00B46434" w:rsidP="008A634A">
      <w:pPr>
        <w:spacing w:after="0" w:line="240" w:lineRule="auto"/>
        <w:rPr>
          <w:rFonts w:eastAsia="Times New Roman" w:cs="Times New Roman"/>
          <w:bCs/>
          <w:color w:val="000000" w:themeColor="text1"/>
          <w:sz w:val="23"/>
          <w:szCs w:val="23"/>
          <w:lang w:eastAsia="fr-FR"/>
        </w:rPr>
      </w:pPr>
      <w:r>
        <w:rPr>
          <w:rFonts w:eastAsia="Times New Roman" w:cs="Times New Roman"/>
          <w:bCs/>
          <w:color w:val="000000" w:themeColor="text1"/>
          <w:sz w:val="23"/>
          <w:szCs w:val="23"/>
          <w:lang w:eastAsia="fr-FR"/>
        </w:rPr>
        <w:t xml:space="preserve">Le </w:t>
      </w:r>
      <w:hyperlink r:id="rId63" w:history="1">
        <w:r w:rsidRPr="00B46434">
          <w:rPr>
            <w:rStyle w:val="Lienhypertexte"/>
            <w:rFonts w:eastAsia="Times New Roman" w:cs="Times New Roman"/>
            <w:bCs/>
            <w:sz w:val="23"/>
            <w:szCs w:val="23"/>
            <w:lang w:eastAsia="fr-FR"/>
          </w:rPr>
          <w:t>vadémécum de la prévention</w:t>
        </w:r>
      </w:hyperlink>
      <w:r>
        <w:rPr>
          <w:rFonts w:eastAsia="Times New Roman" w:cs="Times New Roman"/>
          <w:bCs/>
          <w:color w:val="000000" w:themeColor="text1"/>
          <w:sz w:val="23"/>
          <w:szCs w:val="23"/>
          <w:lang w:eastAsia="fr-FR"/>
        </w:rPr>
        <w:t xml:space="preserve"> du Cdg59 </w:t>
      </w:r>
    </w:p>
    <w:p w14:paraId="08A4E141" w14:textId="77777777" w:rsidR="00046D82" w:rsidRPr="00046D82" w:rsidRDefault="00046D82" w:rsidP="008A634A">
      <w:pPr>
        <w:spacing w:after="0" w:line="240" w:lineRule="auto"/>
        <w:rPr>
          <w:rFonts w:eastAsia="Times New Roman" w:cs="Times New Roman"/>
          <w:bCs/>
          <w:color w:val="000000" w:themeColor="text1"/>
          <w:sz w:val="23"/>
          <w:szCs w:val="23"/>
          <w:lang w:eastAsia="fr-FR"/>
        </w:rPr>
      </w:pPr>
    </w:p>
    <w:p w14:paraId="38622519" w14:textId="77777777" w:rsidR="00046D82" w:rsidRDefault="00046D82" w:rsidP="008A634A">
      <w:pPr>
        <w:spacing w:after="0" w:line="240" w:lineRule="auto"/>
        <w:rPr>
          <w:rFonts w:ascii="Century Gothic" w:eastAsia="Times New Roman" w:hAnsi="Century Gothic" w:cs="Times New Roman"/>
          <w:b/>
          <w:bCs/>
          <w:color w:val="4472C4"/>
          <w:sz w:val="23"/>
          <w:szCs w:val="23"/>
          <w:lang w:eastAsia="fr-FR"/>
        </w:rPr>
      </w:pPr>
    </w:p>
    <w:p w14:paraId="2836098C" w14:textId="77777777" w:rsidR="008A634A" w:rsidRPr="0055382E" w:rsidRDefault="008A634A" w:rsidP="008A634A">
      <w:pPr>
        <w:spacing w:after="0" w:line="240" w:lineRule="auto"/>
        <w:rPr>
          <w:rFonts w:ascii="Century Gothic" w:eastAsia="Times New Roman" w:hAnsi="Century Gothic" w:cs="Times New Roman"/>
          <w:b/>
          <w:bCs/>
          <w:color w:val="4472C4"/>
          <w:sz w:val="23"/>
          <w:szCs w:val="23"/>
          <w:lang w:eastAsia="fr-FR"/>
        </w:rPr>
      </w:pPr>
    </w:p>
    <w:p w14:paraId="64CC2786" w14:textId="77777777" w:rsidR="008A634A" w:rsidRDefault="008A634A" w:rsidP="008A634A">
      <w:pPr>
        <w:spacing w:after="0" w:line="240" w:lineRule="auto"/>
        <w:rPr>
          <w:rFonts w:cs="CIDFont+F4"/>
          <w:lang w:bidi="he-IL"/>
        </w:rPr>
      </w:pPr>
    </w:p>
    <w:p w14:paraId="071525F6" w14:textId="77777777" w:rsidR="008A634A" w:rsidRDefault="008A634A" w:rsidP="000B2822">
      <w:pPr>
        <w:spacing w:after="0" w:line="240" w:lineRule="auto"/>
        <w:rPr>
          <w:rFonts w:cs="CIDFont+F4"/>
          <w:lang w:bidi="he-IL"/>
        </w:rPr>
      </w:pPr>
    </w:p>
    <w:p w14:paraId="515DFF85" w14:textId="77777777" w:rsidR="003347D7" w:rsidRDefault="003347D7" w:rsidP="000B2822">
      <w:pPr>
        <w:spacing w:after="0" w:line="240" w:lineRule="auto"/>
        <w:rPr>
          <w:rFonts w:cs="CIDFont+F4"/>
          <w:lang w:bidi="he-IL"/>
        </w:rPr>
      </w:pPr>
    </w:p>
    <w:p w14:paraId="1E207127" w14:textId="77777777" w:rsidR="003347D7" w:rsidRDefault="003347D7" w:rsidP="000B2822">
      <w:pPr>
        <w:spacing w:after="0" w:line="240" w:lineRule="auto"/>
        <w:rPr>
          <w:rFonts w:cs="CIDFont+F4"/>
          <w:lang w:bidi="he-IL"/>
        </w:rPr>
      </w:pPr>
    </w:p>
    <w:p w14:paraId="5DA1A4DB" w14:textId="77777777" w:rsidR="003347D7" w:rsidRDefault="003347D7" w:rsidP="000B2822">
      <w:pPr>
        <w:spacing w:after="0" w:line="240" w:lineRule="auto"/>
        <w:rPr>
          <w:rFonts w:cs="CIDFont+F4"/>
          <w:lang w:bidi="he-IL"/>
        </w:rPr>
      </w:pPr>
    </w:p>
    <w:p w14:paraId="78814790" w14:textId="77777777" w:rsidR="0041364D" w:rsidRDefault="0041364D" w:rsidP="000B2822">
      <w:pPr>
        <w:spacing w:after="0" w:line="240" w:lineRule="auto"/>
        <w:rPr>
          <w:rFonts w:cs="CIDFont+F4"/>
          <w:lang w:bidi="he-IL"/>
        </w:rPr>
      </w:pPr>
    </w:p>
    <w:p w14:paraId="12A34D4F" w14:textId="77777777" w:rsidR="0041364D" w:rsidRDefault="0041364D" w:rsidP="000B2822">
      <w:pPr>
        <w:spacing w:after="0" w:line="240" w:lineRule="auto"/>
        <w:rPr>
          <w:rFonts w:cs="CIDFont+F4"/>
          <w:lang w:bidi="he-IL"/>
        </w:rPr>
      </w:pPr>
    </w:p>
    <w:p w14:paraId="1DD99C0E" w14:textId="77777777" w:rsidR="0041364D" w:rsidRDefault="0041364D" w:rsidP="000B2822">
      <w:pPr>
        <w:spacing w:after="0" w:line="240" w:lineRule="auto"/>
        <w:rPr>
          <w:rFonts w:cs="CIDFont+F4"/>
          <w:lang w:bidi="he-IL"/>
        </w:rPr>
      </w:pPr>
    </w:p>
    <w:p w14:paraId="40447C15" w14:textId="77777777" w:rsidR="0041364D" w:rsidRDefault="0041364D" w:rsidP="000B2822">
      <w:pPr>
        <w:spacing w:after="0" w:line="240" w:lineRule="auto"/>
        <w:rPr>
          <w:rFonts w:cs="CIDFont+F4"/>
          <w:lang w:bidi="he-IL"/>
        </w:rPr>
      </w:pPr>
    </w:p>
    <w:p w14:paraId="1E5917E9" w14:textId="77777777" w:rsidR="0041364D" w:rsidRDefault="0041364D" w:rsidP="000B2822">
      <w:pPr>
        <w:spacing w:after="0" w:line="240" w:lineRule="auto"/>
        <w:rPr>
          <w:rFonts w:cs="CIDFont+F4"/>
          <w:lang w:bidi="he-IL"/>
        </w:rPr>
      </w:pPr>
    </w:p>
    <w:p w14:paraId="5AF6F6CC" w14:textId="77777777" w:rsidR="0041364D" w:rsidRDefault="0041364D" w:rsidP="000B2822">
      <w:pPr>
        <w:spacing w:after="0" w:line="240" w:lineRule="auto"/>
        <w:rPr>
          <w:rFonts w:cs="CIDFont+F4"/>
          <w:lang w:bidi="he-IL"/>
        </w:rPr>
      </w:pPr>
    </w:p>
    <w:p w14:paraId="4F66CFF1" w14:textId="77777777" w:rsidR="0041364D" w:rsidRDefault="0041364D" w:rsidP="000B2822">
      <w:pPr>
        <w:spacing w:after="0" w:line="240" w:lineRule="auto"/>
        <w:rPr>
          <w:rFonts w:cs="CIDFont+F4"/>
          <w:lang w:bidi="he-IL"/>
        </w:rPr>
      </w:pPr>
    </w:p>
    <w:p w14:paraId="3644369B" w14:textId="77777777" w:rsidR="0041364D" w:rsidRDefault="0041364D" w:rsidP="000B2822">
      <w:pPr>
        <w:spacing w:after="0" w:line="240" w:lineRule="auto"/>
        <w:rPr>
          <w:rFonts w:cs="CIDFont+F4"/>
          <w:lang w:bidi="he-IL"/>
        </w:rPr>
      </w:pPr>
    </w:p>
    <w:p w14:paraId="71EF9AEB" w14:textId="77777777" w:rsidR="0041364D" w:rsidRDefault="0041364D" w:rsidP="000B2822">
      <w:pPr>
        <w:spacing w:after="0" w:line="240" w:lineRule="auto"/>
        <w:rPr>
          <w:rFonts w:cs="CIDFont+F4"/>
          <w:lang w:bidi="he-IL"/>
        </w:rPr>
      </w:pPr>
    </w:p>
    <w:p w14:paraId="10171592" w14:textId="77777777" w:rsidR="0041364D" w:rsidRDefault="0041364D" w:rsidP="000B2822">
      <w:pPr>
        <w:spacing w:after="0" w:line="240" w:lineRule="auto"/>
        <w:rPr>
          <w:rFonts w:cs="CIDFont+F4"/>
          <w:lang w:bidi="he-IL"/>
        </w:rPr>
      </w:pPr>
    </w:p>
    <w:p w14:paraId="60A3409A" w14:textId="77777777" w:rsidR="0041364D" w:rsidRDefault="0041364D" w:rsidP="000B2822">
      <w:pPr>
        <w:spacing w:after="0" w:line="240" w:lineRule="auto"/>
        <w:rPr>
          <w:rFonts w:cs="CIDFont+F4"/>
          <w:lang w:bidi="he-IL"/>
        </w:rPr>
      </w:pPr>
    </w:p>
    <w:p w14:paraId="71F2477B" w14:textId="77777777" w:rsidR="0041364D" w:rsidRDefault="0041364D" w:rsidP="000B2822">
      <w:pPr>
        <w:spacing w:after="0" w:line="240" w:lineRule="auto"/>
        <w:rPr>
          <w:rFonts w:cs="CIDFont+F4"/>
          <w:lang w:bidi="he-IL"/>
        </w:rPr>
      </w:pPr>
    </w:p>
    <w:p w14:paraId="76AD3D54" w14:textId="77777777" w:rsidR="0041364D" w:rsidRDefault="0041364D" w:rsidP="000B2822">
      <w:pPr>
        <w:spacing w:after="0" w:line="240" w:lineRule="auto"/>
        <w:rPr>
          <w:rFonts w:cs="CIDFont+F4"/>
          <w:lang w:bidi="he-IL"/>
        </w:rPr>
      </w:pPr>
    </w:p>
    <w:p w14:paraId="6F16C543" w14:textId="77777777" w:rsidR="0041364D" w:rsidRDefault="0041364D" w:rsidP="000B2822">
      <w:pPr>
        <w:spacing w:after="0" w:line="240" w:lineRule="auto"/>
        <w:rPr>
          <w:rFonts w:cs="CIDFont+F4"/>
          <w:lang w:bidi="he-IL"/>
        </w:rPr>
      </w:pPr>
    </w:p>
    <w:p w14:paraId="579A7E05" w14:textId="77777777" w:rsidR="0041364D" w:rsidRDefault="0041364D" w:rsidP="000B2822">
      <w:pPr>
        <w:spacing w:after="0" w:line="240" w:lineRule="auto"/>
        <w:rPr>
          <w:rFonts w:cs="CIDFont+F4"/>
          <w:lang w:bidi="he-IL"/>
        </w:rPr>
      </w:pPr>
    </w:p>
    <w:p w14:paraId="5CE16832" w14:textId="77777777" w:rsidR="0041364D" w:rsidRDefault="0041364D" w:rsidP="000B2822">
      <w:pPr>
        <w:spacing w:after="0" w:line="240" w:lineRule="auto"/>
        <w:rPr>
          <w:rFonts w:cs="CIDFont+F4"/>
          <w:lang w:bidi="he-IL"/>
        </w:rPr>
      </w:pPr>
    </w:p>
    <w:p w14:paraId="5602E307" w14:textId="77777777" w:rsidR="00A90F30" w:rsidRDefault="00A90F30" w:rsidP="000B2822">
      <w:pPr>
        <w:spacing w:after="0" w:line="240" w:lineRule="auto"/>
        <w:rPr>
          <w:rFonts w:cs="CIDFont+F4"/>
          <w:lang w:bidi="he-IL"/>
        </w:rPr>
      </w:pPr>
    </w:p>
    <w:p w14:paraId="47CC6EEA" w14:textId="77777777" w:rsidR="00A90F30" w:rsidRDefault="00A90F30" w:rsidP="000B2822">
      <w:pPr>
        <w:spacing w:after="0" w:line="240" w:lineRule="auto"/>
        <w:rPr>
          <w:rFonts w:cs="CIDFont+F4"/>
          <w:lang w:bidi="he-IL"/>
        </w:rPr>
      </w:pPr>
    </w:p>
    <w:p w14:paraId="08C7EC04" w14:textId="77777777" w:rsidR="00A90F30" w:rsidRDefault="00A90F30" w:rsidP="000B2822">
      <w:pPr>
        <w:spacing w:after="0" w:line="240" w:lineRule="auto"/>
        <w:rPr>
          <w:rFonts w:cs="CIDFont+F4"/>
          <w:lang w:bidi="he-IL"/>
        </w:rPr>
      </w:pPr>
    </w:p>
    <w:p w14:paraId="78B6033B" w14:textId="77777777" w:rsidR="00A90F30" w:rsidRDefault="00A90F30" w:rsidP="000B2822">
      <w:pPr>
        <w:spacing w:after="0" w:line="240" w:lineRule="auto"/>
        <w:rPr>
          <w:rFonts w:cs="CIDFont+F4"/>
          <w:lang w:bidi="he-IL"/>
        </w:rPr>
      </w:pPr>
    </w:p>
    <w:p w14:paraId="79A6EDF5" w14:textId="77777777" w:rsidR="00A90F30" w:rsidRDefault="00A90F30" w:rsidP="000B2822">
      <w:pPr>
        <w:spacing w:after="0" w:line="240" w:lineRule="auto"/>
        <w:rPr>
          <w:rFonts w:cs="CIDFont+F4"/>
          <w:lang w:bidi="he-IL"/>
        </w:rPr>
      </w:pPr>
    </w:p>
    <w:p w14:paraId="1403D634" w14:textId="77777777" w:rsidR="00A90F30" w:rsidRDefault="00A90F30" w:rsidP="000B2822">
      <w:pPr>
        <w:spacing w:after="0" w:line="240" w:lineRule="auto"/>
        <w:rPr>
          <w:rFonts w:cs="CIDFont+F4"/>
          <w:lang w:bidi="he-IL"/>
        </w:rPr>
      </w:pPr>
    </w:p>
    <w:p w14:paraId="4E6732F6" w14:textId="77777777" w:rsidR="0041364D" w:rsidRDefault="0041364D" w:rsidP="000B2822">
      <w:pPr>
        <w:spacing w:after="0" w:line="240" w:lineRule="auto"/>
        <w:rPr>
          <w:rFonts w:cs="CIDFont+F4"/>
          <w:lang w:bidi="he-IL"/>
        </w:rPr>
      </w:pPr>
    </w:p>
    <w:p w14:paraId="1D3E4E89" w14:textId="77777777" w:rsidR="003347D7" w:rsidRDefault="003347D7" w:rsidP="000B2822">
      <w:pPr>
        <w:spacing w:after="0" w:line="240" w:lineRule="auto"/>
        <w:rPr>
          <w:rFonts w:cs="CIDFont+F4"/>
          <w:lang w:bidi="he-IL"/>
        </w:rPr>
      </w:pPr>
    </w:p>
    <w:p w14:paraId="30C269FC" w14:textId="2EA01A1D" w:rsidR="00DB7F10" w:rsidRDefault="00DB7F10" w:rsidP="00DB7F10">
      <w:pPr>
        <w:pStyle w:val="Titre1"/>
        <w:rPr>
          <w:rFonts w:ascii="Century Gothic" w:eastAsia="Times New Roman" w:hAnsi="Century Gothic" w:cs="Times New Roman"/>
          <w:b/>
          <w:bCs/>
          <w:color w:val="4472C4"/>
          <w:sz w:val="28"/>
          <w:szCs w:val="28"/>
          <w:lang w:eastAsia="fr-FR"/>
        </w:rPr>
      </w:pPr>
      <w:bookmarkStart w:id="10" w:name="_Toc46323194"/>
      <w:r>
        <w:rPr>
          <w:rFonts w:ascii="Century Gothic" w:eastAsia="Times New Roman" w:hAnsi="Century Gothic" w:cs="Times New Roman"/>
          <w:b/>
          <w:bCs/>
          <w:color w:val="4472C4"/>
          <w:sz w:val="28"/>
          <w:szCs w:val="28"/>
          <w:lang w:eastAsia="fr-FR"/>
        </w:rPr>
        <w:lastRenderedPageBreak/>
        <w:t>LA PROMOTION DES AGENT·ES FONCTIONNAIRES</w:t>
      </w:r>
      <w:bookmarkEnd w:id="10"/>
    </w:p>
    <w:p w14:paraId="4A727AD9" w14:textId="77777777" w:rsidR="00972859" w:rsidRDefault="00972859" w:rsidP="00972859">
      <w:pPr>
        <w:spacing w:after="0" w:line="240" w:lineRule="auto"/>
        <w:rPr>
          <w:rFonts w:cs="CIDFont+F4"/>
          <w:color w:val="FF0000"/>
          <w:lang w:bidi="he-IL"/>
        </w:rPr>
      </w:pPr>
    </w:p>
    <w:p w14:paraId="33B7B199" w14:textId="77777777" w:rsidR="00972859" w:rsidRDefault="00972859" w:rsidP="00972859">
      <w:pPr>
        <w:spacing w:after="0" w:line="240" w:lineRule="auto"/>
        <w:jc w:val="both"/>
        <w:rPr>
          <w:lang w:eastAsia="fr-FR"/>
        </w:rPr>
      </w:pPr>
    </w:p>
    <w:p w14:paraId="5D5E4BA6" w14:textId="77777777" w:rsidR="007708B9" w:rsidRDefault="00972859" w:rsidP="00972859">
      <w:pPr>
        <w:spacing w:after="0" w:line="240" w:lineRule="auto"/>
        <w:jc w:val="both"/>
        <w:rPr>
          <w:rStyle w:val="lev"/>
          <w:b w:val="0"/>
        </w:rPr>
      </w:pPr>
      <w:r>
        <w:rPr>
          <w:lang w:eastAsia="fr-FR"/>
        </w:rPr>
        <w:t>L</w:t>
      </w:r>
      <w:r w:rsidRPr="004C740E">
        <w:rPr>
          <w:rStyle w:val="lev"/>
          <w:b w:val="0"/>
        </w:rPr>
        <w:t>’</w:t>
      </w:r>
      <w:r>
        <w:rPr>
          <w:rStyle w:val="lev"/>
          <w:b w:val="0"/>
        </w:rPr>
        <w:t xml:space="preserve">article 19 </w:t>
      </w:r>
      <w:r w:rsidRPr="004C740E">
        <w:rPr>
          <w:rStyle w:val="lev"/>
          <w:b w:val="0"/>
        </w:rPr>
        <w:t xml:space="preserve">du </w:t>
      </w:r>
      <w:hyperlink r:id="rId64" w:history="1">
        <w:r w:rsidRPr="007708B9">
          <w:rPr>
            <w:rStyle w:val="Lienhypertexte"/>
          </w:rPr>
          <w:t>décret n° 2019-1265 du 29 novembre 2019</w:t>
        </w:r>
      </w:hyperlink>
      <w:r w:rsidRPr="004C740E">
        <w:rPr>
          <w:rStyle w:val="lev"/>
          <w:b w:val="0"/>
        </w:rPr>
        <w:t xml:space="preserve"> relatif aux lignes directrices de gestion </w:t>
      </w:r>
      <w:r w:rsidR="007708B9">
        <w:rPr>
          <w:rStyle w:val="lev"/>
          <w:b w:val="0"/>
        </w:rPr>
        <w:t xml:space="preserve">indique : </w:t>
      </w:r>
    </w:p>
    <w:p w14:paraId="56EE6D23" w14:textId="18F3B85A" w:rsidR="007708B9" w:rsidRDefault="007708B9" w:rsidP="00972859">
      <w:pPr>
        <w:spacing w:after="0" w:line="240" w:lineRule="auto"/>
        <w:jc w:val="both"/>
      </w:pPr>
      <w:r>
        <w:br/>
      </w:r>
      <w:r w:rsidR="00493675">
        <w:t>« </w:t>
      </w:r>
      <w:r>
        <w:t>I. - Les lignes directrices de gestion fixent, en matière de promotion et de valorisation des parcours :</w:t>
      </w:r>
    </w:p>
    <w:p w14:paraId="6EE5B42D" w14:textId="5A5DFBF1" w:rsidR="007708B9" w:rsidRDefault="007708B9" w:rsidP="007708B9">
      <w:pPr>
        <w:spacing w:after="0" w:line="240" w:lineRule="auto"/>
        <w:ind w:left="708"/>
        <w:jc w:val="both"/>
      </w:pPr>
      <w:r>
        <w:t>1° Les orientations et les critères généraux à prendre en compte pour les promotions au choix dans les grades et cadres d'emplois ;</w:t>
      </w:r>
    </w:p>
    <w:p w14:paraId="0E2FF379" w14:textId="52F9F5F8" w:rsidR="007708B9" w:rsidRDefault="007708B9" w:rsidP="007708B9">
      <w:pPr>
        <w:spacing w:after="0" w:line="240" w:lineRule="auto"/>
        <w:ind w:left="708"/>
        <w:jc w:val="both"/>
      </w:pPr>
      <w:r>
        <w:t>2° Les mesures favorisant l'évolution professionnelle des agents et leur accès à des responsabilités supérieures.</w:t>
      </w:r>
    </w:p>
    <w:p w14:paraId="62972603" w14:textId="77777777" w:rsidR="007708B9" w:rsidRDefault="007708B9" w:rsidP="007708B9">
      <w:pPr>
        <w:spacing w:after="0" w:line="240" w:lineRule="auto"/>
        <w:jc w:val="both"/>
      </w:pPr>
      <w:r>
        <w:br/>
        <w:t>II. - Les lignes directrices mentionnées au I visent en particulier :</w:t>
      </w:r>
    </w:p>
    <w:p w14:paraId="2B88AD7F" w14:textId="5653473D" w:rsidR="007708B9" w:rsidRDefault="007708B9" w:rsidP="007708B9">
      <w:pPr>
        <w:spacing w:after="0" w:line="240" w:lineRule="auto"/>
        <w:ind w:left="708"/>
        <w:jc w:val="both"/>
      </w:pPr>
      <w:r>
        <w:t>1° A préciser les modalités de prise en compte de la valeur professionnelle et des acquis de l'expérience professionnelle des agents, notamment à travers la diversité du parcours et des fonctions exercées, les formations suivies, les conditions particulières d'exercice, attestant de l'engagement professionnel, de la capacité d'adaptation et, le cas échéant, de l'aptitude à l'encadrement d'équipes.</w:t>
      </w:r>
    </w:p>
    <w:p w14:paraId="1E6F4029" w14:textId="77777777" w:rsidR="007708B9" w:rsidRDefault="007708B9" w:rsidP="007708B9">
      <w:pPr>
        <w:spacing w:after="0" w:line="240" w:lineRule="auto"/>
        <w:ind w:left="708"/>
        <w:jc w:val="both"/>
      </w:pPr>
      <w:r>
        <w:br/>
        <w:t>2° A assurer l'égalité entre les femmes et les hommes dans les procédures de promotion en tenant compte de la part respective des femmes et des hommes dans les cadres d'emplois et grades concernés.</w:t>
      </w:r>
    </w:p>
    <w:p w14:paraId="05BC3941" w14:textId="77777777" w:rsidR="007708B9" w:rsidRDefault="007708B9" w:rsidP="007708B9">
      <w:pPr>
        <w:spacing w:after="0" w:line="240" w:lineRule="auto"/>
        <w:ind w:left="708"/>
        <w:jc w:val="both"/>
      </w:pPr>
    </w:p>
    <w:p w14:paraId="618CED1D" w14:textId="52F0224F" w:rsidR="007708B9" w:rsidRPr="007708B9" w:rsidRDefault="007708B9" w:rsidP="007708B9">
      <w:pPr>
        <w:spacing w:after="0" w:line="240" w:lineRule="auto"/>
        <w:jc w:val="both"/>
        <w:rPr>
          <w:rStyle w:val="lev"/>
          <w:b w:val="0"/>
          <w:bCs w:val="0"/>
        </w:rPr>
      </w:pPr>
      <w:r>
        <w:t>III. - Les lignes directrices visent, en outre, à favoriser, en matière de recrutement, l'adaptation des compétences à l'évolution des missions et des métiers, la diversité des profils et la valorisation des parcours professionnels ainsi que l'égalité professionnelle entre les femmes et les hommes.</w:t>
      </w:r>
      <w:r w:rsidR="00493675">
        <w:t> »</w:t>
      </w:r>
    </w:p>
    <w:p w14:paraId="7A44FC1B" w14:textId="77777777" w:rsidR="002B1FA5" w:rsidRDefault="002B1FA5" w:rsidP="00972859">
      <w:pPr>
        <w:spacing w:after="0" w:line="240" w:lineRule="auto"/>
        <w:jc w:val="both"/>
        <w:rPr>
          <w:rStyle w:val="lev"/>
          <w:b w:val="0"/>
        </w:rPr>
      </w:pPr>
    </w:p>
    <w:p w14:paraId="2C759E9D" w14:textId="557C6794" w:rsidR="002B1FA5" w:rsidRDefault="002B1FA5" w:rsidP="00F144C2">
      <w:pPr>
        <w:spacing w:after="0" w:line="240" w:lineRule="auto"/>
        <w:jc w:val="both"/>
        <w:rPr>
          <w:rStyle w:val="lev"/>
          <w:b w:val="0"/>
        </w:rPr>
      </w:pPr>
      <w:r>
        <w:rPr>
          <w:rStyle w:val="lev"/>
          <w:b w:val="0"/>
        </w:rPr>
        <w:t>Les lignes directrices de gestion en matière de promotion interne sont définies soit :</w:t>
      </w:r>
    </w:p>
    <w:p w14:paraId="424E7271" w14:textId="77777777" w:rsidR="005B2EC7" w:rsidRPr="00F144C2" w:rsidRDefault="005B2EC7" w:rsidP="00F144C2">
      <w:pPr>
        <w:spacing w:after="0" w:line="240" w:lineRule="auto"/>
        <w:jc w:val="both"/>
        <w:rPr>
          <w:bCs/>
        </w:rPr>
      </w:pPr>
    </w:p>
    <w:p w14:paraId="6BC6D771" w14:textId="3E579DE3" w:rsidR="002B1FA5" w:rsidRPr="00F144C2" w:rsidRDefault="002B1FA5" w:rsidP="00972859">
      <w:pPr>
        <w:pStyle w:val="Paragraphedeliste"/>
        <w:numPr>
          <w:ilvl w:val="0"/>
          <w:numId w:val="33"/>
        </w:numPr>
        <w:spacing w:after="0" w:line="240" w:lineRule="auto"/>
        <w:jc w:val="both"/>
        <w:rPr>
          <w:bCs/>
        </w:rPr>
      </w:pPr>
      <w:r>
        <w:t xml:space="preserve">par le centre de gestion </w:t>
      </w:r>
      <w:r w:rsidR="007708B9">
        <w:t>pour les collectivités territoriales et établissements publi</w:t>
      </w:r>
      <w:r>
        <w:t>cs obligatoirement affiliés au</w:t>
      </w:r>
      <w:r w:rsidR="007708B9">
        <w:t xml:space="preserve"> centre de gestion ainsi que pour les collectivités territoriales et établissements publics volontairement affiliés lui ayant confié la compétence d'établ</w:t>
      </w:r>
      <w:r w:rsidR="00F144C2">
        <w:t>issement des listes d'aptitude,</w:t>
      </w:r>
    </w:p>
    <w:p w14:paraId="7A3780DD" w14:textId="77777777" w:rsidR="00F144C2" w:rsidRPr="00F144C2" w:rsidRDefault="00F144C2" w:rsidP="00F144C2">
      <w:pPr>
        <w:pStyle w:val="Paragraphedeliste"/>
        <w:spacing w:after="0" w:line="240" w:lineRule="auto"/>
        <w:jc w:val="both"/>
        <w:rPr>
          <w:bCs/>
        </w:rPr>
      </w:pPr>
    </w:p>
    <w:p w14:paraId="26A9B5F3" w14:textId="6720196D" w:rsidR="00F144C2" w:rsidRPr="002B1FA5" w:rsidRDefault="00F144C2" w:rsidP="00F144C2">
      <w:pPr>
        <w:pStyle w:val="Paragraphedeliste"/>
        <w:numPr>
          <w:ilvl w:val="0"/>
          <w:numId w:val="33"/>
        </w:numPr>
        <w:spacing w:after="0" w:line="240" w:lineRule="auto"/>
        <w:jc w:val="both"/>
        <w:rPr>
          <w:bCs/>
        </w:rPr>
      </w:pPr>
      <w:r>
        <w:t>par l'autorité territoriale. Elles peuvent alors comporter des orientations qui sont propres à certains services, cadres d'emplois ou catégories.</w:t>
      </w:r>
    </w:p>
    <w:p w14:paraId="779C8E17" w14:textId="77777777" w:rsidR="00F2444A" w:rsidRDefault="00F2444A" w:rsidP="00972859">
      <w:pPr>
        <w:spacing w:after="0" w:line="240" w:lineRule="auto"/>
        <w:rPr>
          <w:rStyle w:val="lev"/>
          <w:b w:val="0"/>
        </w:rPr>
      </w:pPr>
    </w:p>
    <w:p w14:paraId="4C04076F" w14:textId="77777777" w:rsidR="00F2444A" w:rsidRDefault="00F2444A" w:rsidP="00D50D41">
      <w:pPr>
        <w:spacing w:after="0" w:line="240" w:lineRule="auto"/>
        <w:jc w:val="both"/>
        <w:rPr>
          <w:rStyle w:val="lev"/>
          <w:b w:val="0"/>
        </w:rPr>
      </w:pPr>
    </w:p>
    <w:p w14:paraId="678A0F9C" w14:textId="14F73EC2" w:rsidR="00D50D41" w:rsidRDefault="00F2444A" w:rsidP="00D50D41">
      <w:pPr>
        <w:spacing w:after="0" w:line="240" w:lineRule="auto"/>
        <w:jc w:val="both"/>
        <w:rPr>
          <w:rFonts w:cs="CIDFont+F4"/>
          <w:color w:val="000000" w:themeColor="text1"/>
          <w:lang w:bidi="he-IL"/>
        </w:rPr>
      </w:pPr>
      <w:r>
        <w:rPr>
          <w:rStyle w:val="lev"/>
          <w:b w:val="0"/>
        </w:rPr>
        <w:t>Pour les collectivités qui doivent définir leurs lignes directrices de gestion,</w:t>
      </w:r>
      <w:r w:rsidR="00D50D41">
        <w:rPr>
          <w:rStyle w:val="lev"/>
          <w:b w:val="0"/>
        </w:rPr>
        <w:t xml:space="preserve"> il leur appartient d</w:t>
      </w:r>
      <w:r w:rsidR="00F144C2">
        <w:rPr>
          <w:rStyle w:val="lev"/>
          <w:b w:val="0"/>
        </w:rPr>
        <w:t>e</w:t>
      </w:r>
      <w:r w:rsidR="00D50D41">
        <w:rPr>
          <w:rFonts w:cs="CIDFont+F4"/>
          <w:i/>
          <w:color w:val="FF0000"/>
          <w:lang w:bidi="he-IL"/>
        </w:rPr>
        <w:t> </w:t>
      </w:r>
      <w:r w:rsidR="00D50D41" w:rsidRPr="00F144C2">
        <w:rPr>
          <w:rFonts w:cs="CIDFont+F4"/>
          <w:color w:val="000000" w:themeColor="text1"/>
          <w:lang w:bidi="he-IL"/>
        </w:rPr>
        <w:t>:</w:t>
      </w:r>
    </w:p>
    <w:p w14:paraId="6F16F756" w14:textId="7144B521" w:rsidR="00F144C2" w:rsidRP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 xml:space="preserve">définir </w:t>
      </w:r>
      <w:r w:rsidRPr="00F144C2">
        <w:rPr>
          <w:rFonts w:cs="CIDFont+F4"/>
          <w:color w:val="000000" w:themeColor="text1"/>
          <w:lang w:bidi="he-IL"/>
        </w:rPr>
        <w:t xml:space="preserve">un barème avec les organisations syndicales et l’encadrement </w:t>
      </w:r>
    </w:p>
    <w:p w14:paraId="3E8E6415" w14:textId="6DDD1EE9" w:rsidR="00F144C2" w:rsidRDefault="00F144C2" w:rsidP="00F144C2">
      <w:pPr>
        <w:pStyle w:val="Paragraphedeliste"/>
        <w:numPr>
          <w:ilvl w:val="0"/>
          <w:numId w:val="34"/>
        </w:numPr>
        <w:spacing w:after="0" w:line="240" w:lineRule="auto"/>
        <w:rPr>
          <w:rFonts w:cs="CIDFont+F4"/>
          <w:color w:val="000000" w:themeColor="text1"/>
          <w:lang w:bidi="he-IL"/>
        </w:rPr>
      </w:pPr>
      <w:r w:rsidRPr="00F144C2">
        <w:rPr>
          <w:rFonts w:cs="CIDFont+F4"/>
          <w:color w:val="000000" w:themeColor="text1"/>
          <w:lang w:bidi="he-IL"/>
        </w:rPr>
        <w:t>élaborer des critères permettant d’apprécier la valeur professionnelle et les acquis de l’expérience en lien avec les entretiens professionnels.</w:t>
      </w:r>
    </w:p>
    <w:p w14:paraId="56F7CFA6" w14:textId="77777777" w:rsidR="005B2EC7" w:rsidRPr="005B2EC7" w:rsidRDefault="005B2EC7" w:rsidP="005B2EC7">
      <w:pPr>
        <w:pStyle w:val="Paragraphedeliste"/>
        <w:spacing w:after="0" w:line="240" w:lineRule="auto"/>
        <w:rPr>
          <w:rFonts w:cs="CIDFont+F4"/>
          <w:color w:val="000000" w:themeColor="text1"/>
          <w:lang w:bidi="he-IL"/>
        </w:rPr>
      </w:pPr>
    </w:p>
    <w:p w14:paraId="4481B5C0" w14:textId="7B4BB1C7" w:rsidR="00F144C2" w:rsidRDefault="00F144C2" w:rsidP="00F144C2">
      <w:pPr>
        <w:spacing w:after="0" w:line="240" w:lineRule="auto"/>
        <w:rPr>
          <w:rFonts w:cs="CIDFont+F4"/>
          <w:color w:val="000000" w:themeColor="text1"/>
          <w:lang w:bidi="he-IL"/>
        </w:rPr>
      </w:pPr>
      <w:r>
        <w:rPr>
          <w:rFonts w:cs="CIDFont+F4"/>
          <w:color w:val="000000" w:themeColor="text1"/>
          <w:lang w:bidi="he-IL"/>
        </w:rPr>
        <w:t>Les critères d’examens des dossiers de promotion interne pourront par exemple utiliser les critères suivants (liste non exhaustive) :</w:t>
      </w:r>
    </w:p>
    <w:p w14:paraId="0D014190" w14:textId="1E3C4580" w:rsid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l’ancienneté</w:t>
      </w:r>
    </w:p>
    <w:p w14:paraId="1DD20CA8" w14:textId="6BCBABD2" w:rsid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la formation,</w:t>
      </w:r>
    </w:p>
    <w:p w14:paraId="09430962" w14:textId="287EF71D" w:rsid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les concours,</w:t>
      </w:r>
    </w:p>
    <w:p w14:paraId="7F8B9278" w14:textId="7B048A1F" w:rsid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la fonction,</w:t>
      </w:r>
    </w:p>
    <w:p w14:paraId="14849ED2" w14:textId="7B219072" w:rsidR="00F144C2" w:rsidRPr="00F144C2" w:rsidRDefault="00F144C2" w:rsidP="00F144C2">
      <w:pPr>
        <w:pStyle w:val="Paragraphedeliste"/>
        <w:numPr>
          <w:ilvl w:val="0"/>
          <w:numId w:val="34"/>
        </w:numPr>
        <w:spacing w:after="0" w:line="240" w:lineRule="auto"/>
        <w:rPr>
          <w:rFonts w:cs="CIDFont+F4"/>
          <w:color w:val="000000" w:themeColor="text1"/>
          <w:lang w:bidi="he-IL"/>
        </w:rPr>
      </w:pPr>
      <w:r>
        <w:rPr>
          <w:rFonts w:cs="CIDFont+F4"/>
          <w:color w:val="000000" w:themeColor="text1"/>
          <w:lang w:bidi="he-IL"/>
        </w:rPr>
        <w:t>les diplômes.</w:t>
      </w:r>
    </w:p>
    <w:p w14:paraId="12BADBFA" w14:textId="77777777" w:rsidR="00F144C2" w:rsidRPr="00F144C2" w:rsidRDefault="00F144C2" w:rsidP="00F144C2">
      <w:pPr>
        <w:spacing w:after="0" w:line="240" w:lineRule="auto"/>
        <w:jc w:val="both"/>
        <w:rPr>
          <w:rFonts w:cs="CIDFont+F4"/>
          <w:color w:val="000000" w:themeColor="text1"/>
          <w:lang w:bidi="he-IL"/>
        </w:rPr>
      </w:pPr>
    </w:p>
    <w:p w14:paraId="0B07CD64" w14:textId="3EF2093E" w:rsidR="00D50D41" w:rsidRPr="00F144C2" w:rsidRDefault="00F144C2" w:rsidP="00F144C2">
      <w:pPr>
        <w:autoSpaceDE w:val="0"/>
        <w:autoSpaceDN w:val="0"/>
        <w:adjustRightInd w:val="0"/>
        <w:spacing w:after="0" w:line="240" w:lineRule="auto"/>
        <w:rPr>
          <w:rStyle w:val="lev"/>
          <w:b w:val="0"/>
        </w:rPr>
      </w:pPr>
      <w:r w:rsidRPr="00F144C2">
        <w:rPr>
          <w:rStyle w:val="lev"/>
          <w:b w:val="0"/>
        </w:rPr>
        <w:t>Les lignes directrices de gestion s’appuient sur des valeurs d’égalité de traitement, de non</w:t>
      </w:r>
      <w:r>
        <w:rPr>
          <w:rStyle w:val="lev"/>
          <w:b w:val="0"/>
        </w:rPr>
        <w:t xml:space="preserve">-discrimination, </w:t>
      </w:r>
      <w:r w:rsidRPr="00F144C2">
        <w:rPr>
          <w:rStyle w:val="lev"/>
          <w:b w:val="0"/>
        </w:rPr>
        <w:t>de valorisation d</w:t>
      </w:r>
      <w:r>
        <w:rPr>
          <w:rStyle w:val="lev"/>
          <w:b w:val="0"/>
        </w:rPr>
        <w:t>es carrières et de transparence</w:t>
      </w:r>
      <w:r w:rsidRPr="00F144C2">
        <w:rPr>
          <w:rStyle w:val="lev"/>
          <w:b w:val="0"/>
        </w:rPr>
        <w:t>.</w:t>
      </w:r>
    </w:p>
    <w:p w14:paraId="6F6F67BE" w14:textId="77777777" w:rsidR="00F144C2" w:rsidRDefault="00F144C2" w:rsidP="00D50D41">
      <w:pPr>
        <w:spacing w:after="0" w:line="240" w:lineRule="auto"/>
        <w:jc w:val="both"/>
        <w:rPr>
          <w:rFonts w:cs="CIDFont+F4"/>
          <w:color w:val="FF0000"/>
          <w:lang w:bidi="he-IL"/>
        </w:rPr>
      </w:pPr>
    </w:p>
    <w:p w14:paraId="2DA421A9" w14:textId="77777777" w:rsidR="00F144C2" w:rsidRDefault="00F144C2" w:rsidP="00D50D41">
      <w:pPr>
        <w:spacing w:after="0" w:line="240" w:lineRule="auto"/>
        <w:jc w:val="both"/>
        <w:rPr>
          <w:rFonts w:cs="CIDFont+F4"/>
          <w:color w:val="FF0000"/>
          <w:lang w:bidi="he-IL"/>
        </w:rPr>
      </w:pPr>
    </w:p>
    <w:p w14:paraId="0CAC1961" w14:textId="77777777" w:rsidR="00F144C2" w:rsidRDefault="00F144C2" w:rsidP="00D50D41">
      <w:pPr>
        <w:spacing w:after="0" w:line="240" w:lineRule="auto"/>
        <w:jc w:val="both"/>
        <w:rPr>
          <w:rFonts w:cs="CIDFont+F4"/>
          <w:color w:val="FF0000"/>
          <w:lang w:bidi="he-IL"/>
        </w:rPr>
      </w:pPr>
    </w:p>
    <w:p w14:paraId="41564E91" w14:textId="77777777" w:rsidR="00F144C2" w:rsidRDefault="00F144C2" w:rsidP="00D50D41">
      <w:pPr>
        <w:spacing w:after="0" w:line="240" w:lineRule="auto"/>
        <w:jc w:val="both"/>
        <w:rPr>
          <w:rFonts w:cs="CIDFont+F4"/>
          <w:color w:val="FF0000"/>
          <w:lang w:bidi="he-IL"/>
        </w:rPr>
      </w:pPr>
    </w:p>
    <w:p w14:paraId="2710F096" w14:textId="77777777" w:rsidR="00F144C2" w:rsidRPr="00F144C2" w:rsidRDefault="00F144C2" w:rsidP="00D50D41">
      <w:pPr>
        <w:spacing w:after="0" w:line="240" w:lineRule="auto"/>
        <w:jc w:val="both"/>
        <w:rPr>
          <w:rFonts w:cs="CIDFont+F4"/>
          <w:color w:val="FF0000"/>
          <w:lang w:bidi="he-IL"/>
        </w:rPr>
      </w:pPr>
    </w:p>
    <w:p w14:paraId="49C09282" w14:textId="77777777" w:rsidR="00F144C2" w:rsidRDefault="00F144C2" w:rsidP="00D50D41">
      <w:pPr>
        <w:spacing w:after="0" w:line="240" w:lineRule="auto"/>
        <w:rPr>
          <w:rFonts w:cs="CIDFont+F4"/>
          <w:i/>
          <w:color w:val="FF0000"/>
          <w:lang w:bidi="he-IL"/>
        </w:rPr>
      </w:pPr>
    </w:p>
    <w:p w14:paraId="12650EB7" w14:textId="77777777" w:rsidR="00F144C2" w:rsidRDefault="00F144C2" w:rsidP="00D50D41">
      <w:pPr>
        <w:spacing w:after="0" w:line="240" w:lineRule="auto"/>
        <w:rPr>
          <w:rFonts w:cs="CIDFont+F4"/>
          <w:i/>
          <w:color w:val="FF0000"/>
          <w:lang w:bidi="he-IL"/>
        </w:rPr>
      </w:pPr>
    </w:p>
    <w:p w14:paraId="49F24FF5" w14:textId="77777777" w:rsidR="00F144C2" w:rsidRDefault="00F144C2" w:rsidP="00D50D41">
      <w:pPr>
        <w:spacing w:after="0" w:line="240" w:lineRule="auto"/>
        <w:rPr>
          <w:rFonts w:cs="CIDFont+F4"/>
          <w:i/>
          <w:color w:val="FF0000"/>
          <w:lang w:bidi="he-IL"/>
        </w:rPr>
      </w:pPr>
    </w:p>
    <w:p w14:paraId="6FF23CCC" w14:textId="77777777" w:rsidR="00F144C2" w:rsidRDefault="00F144C2" w:rsidP="00D50D41">
      <w:pPr>
        <w:spacing w:after="0" w:line="240" w:lineRule="auto"/>
        <w:rPr>
          <w:rFonts w:cs="CIDFont+F4"/>
          <w:i/>
          <w:color w:val="FF0000"/>
          <w:lang w:bidi="he-IL"/>
        </w:rPr>
      </w:pPr>
    </w:p>
    <w:p w14:paraId="3B13534C" w14:textId="77777777" w:rsidR="00F144C2" w:rsidRDefault="00F144C2" w:rsidP="00D50D41">
      <w:pPr>
        <w:spacing w:after="0" w:line="240" w:lineRule="auto"/>
        <w:rPr>
          <w:rFonts w:cs="CIDFont+F4"/>
          <w:i/>
          <w:color w:val="FF0000"/>
          <w:lang w:bidi="he-IL"/>
        </w:rPr>
      </w:pPr>
    </w:p>
    <w:p w14:paraId="709B0ADD" w14:textId="77777777" w:rsidR="005B2EC7" w:rsidRDefault="005B2EC7" w:rsidP="000B2822">
      <w:pPr>
        <w:spacing w:after="0" w:line="240" w:lineRule="auto"/>
        <w:rPr>
          <w:rFonts w:cs="CIDFont+F4"/>
          <w:lang w:bidi="he-IL"/>
        </w:rPr>
      </w:pPr>
    </w:p>
    <w:p w14:paraId="2471A2A8" w14:textId="77777777" w:rsidR="00234198" w:rsidRDefault="00234198" w:rsidP="000B2822">
      <w:pPr>
        <w:spacing w:after="0" w:line="240" w:lineRule="auto"/>
        <w:rPr>
          <w:rFonts w:cs="CIDFont+F4"/>
          <w:lang w:bidi="he-IL"/>
        </w:rPr>
      </w:pPr>
    </w:p>
    <w:p w14:paraId="3679D1E3" w14:textId="77777777" w:rsidR="00234198" w:rsidRDefault="00234198" w:rsidP="000B2822">
      <w:pPr>
        <w:spacing w:after="0" w:line="240" w:lineRule="auto"/>
        <w:rPr>
          <w:rFonts w:cs="CIDFont+F4"/>
          <w:lang w:bidi="he-IL"/>
        </w:rPr>
      </w:pPr>
    </w:p>
    <w:p w14:paraId="7A75B68C" w14:textId="77777777" w:rsidR="00234198" w:rsidRDefault="00234198" w:rsidP="000B2822">
      <w:pPr>
        <w:spacing w:after="0" w:line="240" w:lineRule="auto"/>
        <w:rPr>
          <w:rFonts w:cs="CIDFont+F4"/>
          <w:lang w:bidi="he-IL"/>
        </w:rPr>
      </w:pPr>
    </w:p>
    <w:p w14:paraId="10E904D6" w14:textId="77777777" w:rsidR="00234198" w:rsidRDefault="00234198" w:rsidP="000B2822">
      <w:pPr>
        <w:spacing w:after="0" w:line="240" w:lineRule="auto"/>
        <w:rPr>
          <w:rFonts w:cs="CIDFont+F4"/>
          <w:lang w:bidi="he-IL"/>
        </w:rPr>
      </w:pPr>
    </w:p>
    <w:p w14:paraId="566B2F7A" w14:textId="77777777" w:rsidR="00234198" w:rsidRDefault="00234198" w:rsidP="000B2822">
      <w:pPr>
        <w:spacing w:after="0" w:line="240" w:lineRule="auto"/>
        <w:rPr>
          <w:rFonts w:cs="CIDFont+F4"/>
          <w:lang w:bidi="he-IL"/>
        </w:rPr>
      </w:pPr>
    </w:p>
    <w:p w14:paraId="69093BD3" w14:textId="77777777" w:rsidR="00234198" w:rsidRDefault="00234198" w:rsidP="000B2822">
      <w:pPr>
        <w:spacing w:after="0" w:line="240" w:lineRule="auto"/>
        <w:rPr>
          <w:rFonts w:cs="CIDFont+F4"/>
          <w:lang w:bidi="he-IL"/>
        </w:rPr>
      </w:pPr>
    </w:p>
    <w:p w14:paraId="22490C0F" w14:textId="77777777" w:rsidR="00234198" w:rsidRDefault="00234198" w:rsidP="000B2822">
      <w:pPr>
        <w:spacing w:after="0" w:line="240" w:lineRule="auto"/>
        <w:rPr>
          <w:rFonts w:cs="CIDFont+F4"/>
          <w:lang w:bidi="he-IL"/>
        </w:rPr>
      </w:pPr>
    </w:p>
    <w:p w14:paraId="67605F55" w14:textId="77777777" w:rsidR="00234198" w:rsidRDefault="00234198" w:rsidP="000B2822">
      <w:pPr>
        <w:spacing w:after="0" w:line="240" w:lineRule="auto"/>
        <w:rPr>
          <w:rFonts w:cs="CIDFont+F4"/>
          <w:lang w:bidi="he-IL"/>
        </w:rPr>
      </w:pPr>
    </w:p>
    <w:p w14:paraId="77362F72" w14:textId="77777777" w:rsidR="00234198" w:rsidRDefault="00234198" w:rsidP="000B2822">
      <w:pPr>
        <w:spacing w:after="0" w:line="240" w:lineRule="auto"/>
        <w:rPr>
          <w:rFonts w:cs="CIDFont+F4"/>
          <w:lang w:bidi="he-IL"/>
        </w:rPr>
      </w:pPr>
    </w:p>
    <w:p w14:paraId="74C71402" w14:textId="77777777" w:rsidR="00234198" w:rsidRDefault="00234198" w:rsidP="000B2822">
      <w:pPr>
        <w:spacing w:after="0" w:line="240" w:lineRule="auto"/>
        <w:rPr>
          <w:rFonts w:cs="CIDFont+F4"/>
          <w:lang w:bidi="he-IL"/>
        </w:rPr>
      </w:pPr>
    </w:p>
    <w:p w14:paraId="14578AA3" w14:textId="77777777" w:rsidR="00234198" w:rsidRDefault="00234198" w:rsidP="000B2822">
      <w:pPr>
        <w:spacing w:after="0" w:line="240" w:lineRule="auto"/>
        <w:rPr>
          <w:rFonts w:cs="CIDFont+F4"/>
          <w:lang w:bidi="he-IL"/>
        </w:rPr>
      </w:pPr>
    </w:p>
    <w:p w14:paraId="7D6E5711" w14:textId="77777777" w:rsidR="00234198" w:rsidRDefault="00234198" w:rsidP="000B2822">
      <w:pPr>
        <w:spacing w:after="0" w:line="240" w:lineRule="auto"/>
        <w:rPr>
          <w:rFonts w:cs="CIDFont+F4"/>
          <w:lang w:bidi="he-IL"/>
        </w:rPr>
      </w:pPr>
    </w:p>
    <w:p w14:paraId="0D0F2ECD" w14:textId="77777777" w:rsidR="00234198" w:rsidRDefault="00234198" w:rsidP="000B2822">
      <w:pPr>
        <w:spacing w:after="0" w:line="240" w:lineRule="auto"/>
        <w:rPr>
          <w:rFonts w:cs="CIDFont+F4"/>
          <w:lang w:bidi="he-IL"/>
        </w:rPr>
      </w:pPr>
    </w:p>
    <w:p w14:paraId="1A831942" w14:textId="77777777" w:rsidR="00234198" w:rsidRDefault="00234198" w:rsidP="000B2822">
      <w:pPr>
        <w:spacing w:after="0" w:line="240" w:lineRule="auto"/>
        <w:rPr>
          <w:rFonts w:cs="CIDFont+F4"/>
          <w:lang w:bidi="he-IL"/>
        </w:rPr>
      </w:pPr>
    </w:p>
    <w:p w14:paraId="326CC7F4" w14:textId="77777777" w:rsidR="00234198" w:rsidRDefault="00234198" w:rsidP="000B2822">
      <w:pPr>
        <w:spacing w:after="0" w:line="240" w:lineRule="auto"/>
        <w:rPr>
          <w:rFonts w:cs="CIDFont+F4"/>
          <w:lang w:bidi="he-IL"/>
        </w:rPr>
      </w:pPr>
    </w:p>
    <w:p w14:paraId="070A3449" w14:textId="77777777" w:rsidR="00234198" w:rsidRDefault="00234198" w:rsidP="000B2822">
      <w:pPr>
        <w:spacing w:after="0" w:line="240" w:lineRule="auto"/>
        <w:rPr>
          <w:rFonts w:cs="CIDFont+F4"/>
          <w:lang w:bidi="he-IL"/>
        </w:rPr>
      </w:pPr>
    </w:p>
    <w:p w14:paraId="2D8485D3" w14:textId="77777777" w:rsidR="00234198" w:rsidRDefault="00234198" w:rsidP="000B2822">
      <w:pPr>
        <w:spacing w:after="0" w:line="240" w:lineRule="auto"/>
        <w:rPr>
          <w:rFonts w:cs="CIDFont+F4"/>
          <w:lang w:bidi="he-IL"/>
        </w:rPr>
      </w:pPr>
    </w:p>
    <w:p w14:paraId="06D83C64" w14:textId="77777777" w:rsidR="00B46434" w:rsidRDefault="00B46434" w:rsidP="000B2822">
      <w:pPr>
        <w:spacing w:after="0" w:line="240" w:lineRule="auto"/>
        <w:rPr>
          <w:rFonts w:cs="CIDFont+F4"/>
          <w:lang w:bidi="he-IL"/>
        </w:rPr>
      </w:pPr>
    </w:p>
    <w:p w14:paraId="3091798F" w14:textId="77777777" w:rsidR="00B46434" w:rsidRDefault="00B46434" w:rsidP="000B2822">
      <w:pPr>
        <w:spacing w:after="0" w:line="240" w:lineRule="auto"/>
        <w:rPr>
          <w:rFonts w:cs="CIDFont+F4"/>
          <w:lang w:bidi="he-IL"/>
        </w:rPr>
      </w:pPr>
    </w:p>
    <w:p w14:paraId="64BF1F42" w14:textId="77777777" w:rsidR="00F2444A" w:rsidRDefault="00F2444A" w:rsidP="000B2822">
      <w:pPr>
        <w:spacing w:after="0" w:line="240" w:lineRule="auto"/>
        <w:rPr>
          <w:rFonts w:cs="CIDFont+F4"/>
          <w:lang w:bidi="he-IL"/>
        </w:rPr>
      </w:pPr>
    </w:p>
    <w:p w14:paraId="131F06D0" w14:textId="77777777" w:rsidR="00F2444A" w:rsidRDefault="00F2444A" w:rsidP="000B2822">
      <w:pPr>
        <w:spacing w:after="0" w:line="240" w:lineRule="auto"/>
        <w:rPr>
          <w:rFonts w:cs="CIDFont+F4"/>
          <w:lang w:bidi="he-IL"/>
        </w:rPr>
      </w:pPr>
    </w:p>
    <w:p w14:paraId="6ECE8884" w14:textId="6D4C1DBC" w:rsidR="002B1FA5" w:rsidRPr="002B1FA5" w:rsidRDefault="002B1FA5" w:rsidP="002B1FA5">
      <w:pPr>
        <w:pStyle w:val="Titre1"/>
        <w:rPr>
          <w:rFonts w:ascii="Century Gothic" w:eastAsia="Times New Roman" w:hAnsi="Century Gothic" w:cs="Times New Roman"/>
          <w:b/>
          <w:bCs/>
          <w:color w:val="4472C4"/>
          <w:sz w:val="28"/>
          <w:szCs w:val="28"/>
          <w:lang w:eastAsia="fr-FR"/>
        </w:rPr>
      </w:pPr>
      <w:bookmarkStart w:id="11" w:name="_Toc46323195"/>
      <w:bookmarkStart w:id="12" w:name="_GoBack"/>
      <w:bookmarkEnd w:id="12"/>
      <w:r w:rsidRPr="002B1FA5">
        <w:rPr>
          <w:rFonts w:ascii="Century Gothic" w:eastAsia="Times New Roman" w:hAnsi="Century Gothic" w:cs="Times New Roman"/>
          <w:b/>
          <w:bCs/>
          <w:color w:val="4472C4"/>
          <w:sz w:val="28"/>
          <w:szCs w:val="28"/>
          <w:lang w:eastAsia="fr-FR"/>
        </w:rPr>
        <w:lastRenderedPageBreak/>
        <w:t>LIENS ET DOCUMENTS UTILES</w:t>
      </w:r>
      <w:bookmarkEnd w:id="11"/>
      <w:r w:rsidRPr="002B1FA5">
        <w:rPr>
          <w:rFonts w:ascii="Century Gothic" w:eastAsia="Times New Roman" w:hAnsi="Century Gothic" w:cs="Times New Roman"/>
          <w:b/>
          <w:bCs/>
          <w:color w:val="4472C4"/>
          <w:sz w:val="28"/>
          <w:szCs w:val="28"/>
          <w:lang w:eastAsia="fr-FR"/>
        </w:rPr>
        <w:t xml:space="preserve"> </w:t>
      </w:r>
    </w:p>
    <w:p w14:paraId="1BFED308" w14:textId="77777777" w:rsidR="002B1FA5" w:rsidRPr="002B1FA5" w:rsidRDefault="002B1FA5" w:rsidP="008B244F">
      <w:pPr>
        <w:autoSpaceDE w:val="0"/>
        <w:autoSpaceDN w:val="0"/>
        <w:adjustRightInd w:val="0"/>
        <w:spacing w:after="0" w:line="240" w:lineRule="auto"/>
        <w:jc w:val="both"/>
        <w:rPr>
          <w:rFonts w:cs="Trebuchet MS"/>
          <w:color w:val="000000"/>
          <w:sz w:val="28"/>
          <w:szCs w:val="28"/>
        </w:rPr>
      </w:pPr>
    </w:p>
    <w:p w14:paraId="54849968" w14:textId="03FE3318" w:rsidR="008B244F" w:rsidRDefault="002B1FA5" w:rsidP="008B244F">
      <w:pPr>
        <w:spacing w:after="0" w:line="240" w:lineRule="auto"/>
        <w:jc w:val="both"/>
        <w:rPr>
          <w:rFonts w:cs="CIDFont+F4"/>
          <w:lang w:bidi="he-IL"/>
        </w:rPr>
      </w:pPr>
      <w:r w:rsidRPr="002B1FA5">
        <w:rPr>
          <w:rFonts w:cs="Trebuchet MS"/>
          <w:color w:val="000000"/>
          <w:sz w:val="23"/>
          <w:szCs w:val="23"/>
        </w:rPr>
        <w:t xml:space="preserve">Support </w:t>
      </w:r>
      <w:r w:rsidR="008B244F">
        <w:rPr>
          <w:rFonts w:cs="Trebuchet MS"/>
          <w:color w:val="000000"/>
          <w:sz w:val="23"/>
          <w:szCs w:val="23"/>
        </w:rPr>
        <w:t xml:space="preserve">rédigé en </w:t>
      </w:r>
      <w:r w:rsidRPr="002B1FA5">
        <w:rPr>
          <w:rFonts w:cs="Trebuchet MS"/>
          <w:color w:val="000000"/>
          <w:sz w:val="23"/>
          <w:szCs w:val="23"/>
        </w:rPr>
        <w:t>par</w:t>
      </w:r>
      <w:r w:rsidR="008B244F">
        <w:rPr>
          <w:rFonts w:cs="Trebuchet MS"/>
          <w:color w:val="000000"/>
          <w:sz w:val="23"/>
          <w:szCs w:val="23"/>
        </w:rPr>
        <w:t xml:space="preserve">tenariat avec le </w:t>
      </w:r>
      <w:r w:rsidR="008B244F">
        <w:rPr>
          <w:rFonts w:cs="CIDFont+F4"/>
          <w:lang w:bidi="he-IL"/>
        </w:rPr>
        <w:t xml:space="preserve">Centre de gestion de la Fonction Publique Territoriale du Doubs : </w:t>
      </w:r>
      <w:hyperlink r:id="rId65" w:history="1">
        <w:r w:rsidR="008B244F" w:rsidRPr="002B1FA5">
          <w:rPr>
            <w:rStyle w:val="Lienhypertexte"/>
            <w:rFonts w:cs="CIDFont+F4"/>
            <w:lang w:bidi="he-IL"/>
          </w:rPr>
          <w:t>http://www.cdg25.org</w:t>
        </w:r>
      </w:hyperlink>
    </w:p>
    <w:p w14:paraId="3A7262EC" w14:textId="77777777" w:rsidR="004C740E" w:rsidRDefault="004C740E" w:rsidP="000B2822">
      <w:pPr>
        <w:spacing w:after="0" w:line="240" w:lineRule="auto"/>
        <w:rPr>
          <w:rFonts w:cs="CIDFont+F4"/>
          <w:lang w:bidi="he-IL"/>
        </w:rPr>
      </w:pPr>
    </w:p>
    <w:p w14:paraId="2EEBFA6F" w14:textId="44A14CDA" w:rsidR="00A90F30" w:rsidRPr="007D50B9" w:rsidRDefault="00A90F30" w:rsidP="008B244F">
      <w:pPr>
        <w:jc w:val="both"/>
        <w:rPr>
          <w:b/>
          <w:color w:val="0070C0"/>
          <w:u w:val="single"/>
        </w:rPr>
      </w:pPr>
      <w:r w:rsidRPr="007D50B9">
        <w:rPr>
          <w:b/>
          <w:color w:val="0070C0"/>
          <w:u w:val="single"/>
        </w:rPr>
        <w:t>Source</w:t>
      </w:r>
      <w:r w:rsidR="005F380E" w:rsidRPr="007D50B9">
        <w:rPr>
          <w:b/>
          <w:color w:val="0070C0"/>
          <w:u w:val="single"/>
        </w:rPr>
        <w:t>s</w:t>
      </w:r>
      <w:r w:rsidRPr="007D50B9">
        <w:rPr>
          <w:b/>
          <w:color w:val="0070C0"/>
          <w:u w:val="single"/>
        </w:rPr>
        <w:t> :</w:t>
      </w:r>
    </w:p>
    <w:p w14:paraId="2CF9F821" w14:textId="500EB70F" w:rsidR="00C767D5" w:rsidRPr="005F380E" w:rsidRDefault="004E3067" w:rsidP="00234198">
      <w:pPr>
        <w:spacing w:after="0" w:line="240" w:lineRule="auto"/>
        <w:jc w:val="both"/>
        <w:rPr>
          <w:u w:val="single"/>
        </w:rPr>
      </w:pPr>
      <w:hyperlink r:id="rId66" w:history="1">
        <w:r w:rsidR="00C767D5" w:rsidRPr="005F380E">
          <w:rPr>
            <w:rStyle w:val="Lienhypertexte"/>
          </w:rPr>
          <w:t>Observatoire de l'emploi et de la Fonction Publique Territoriale de la Nouvelle-Aquitaine.</w:t>
        </w:r>
      </w:hyperlink>
    </w:p>
    <w:p w14:paraId="5F919842" w14:textId="77777777" w:rsidR="00234198" w:rsidRDefault="00234198" w:rsidP="007D50B9">
      <w:pPr>
        <w:spacing w:after="0"/>
        <w:jc w:val="both"/>
      </w:pPr>
    </w:p>
    <w:p w14:paraId="4D0660B7" w14:textId="0DE2B807" w:rsidR="008912B4" w:rsidRDefault="008912B4" w:rsidP="00702640">
      <w:pPr>
        <w:spacing w:after="0" w:line="240" w:lineRule="auto"/>
        <w:jc w:val="both"/>
      </w:pPr>
      <w:r>
        <w:t xml:space="preserve">Les données chiffrées issues du bilan social </w:t>
      </w:r>
      <w:r w:rsidR="007D50B9">
        <w:t>présentées</w:t>
      </w:r>
      <w:r>
        <w:t xml:space="preserve"> dans ce document sont extrait</w:t>
      </w:r>
      <w:r w:rsidR="007D50B9">
        <w:t>es</w:t>
      </w:r>
      <w:r w:rsidR="00702640">
        <w:t xml:space="preserve"> de la synthèse générée depuis l’application données sociales.</w:t>
      </w:r>
    </w:p>
    <w:p w14:paraId="0577927D" w14:textId="573B6CF9" w:rsidR="0082635C" w:rsidRDefault="00C767D5" w:rsidP="0082635C">
      <w:pPr>
        <w:spacing w:after="0" w:line="240" w:lineRule="auto"/>
        <w:jc w:val="both"/>
      </w:pPr>
      <w:r w:rsidRPr="00C767D5">
        <w:t>L'outil automatisé permettant</w:t>
      </w:r>
      <w:r w:rsidR="005F380E">
        <w:t xml:space="preserve"> de réaliser les synthèses données sociales</w:t>
      </w:r>
      <w:r w:rsidRPr="00C767D5">
        <w:t xml:space="preserve"> a été développé par l'Observatoire de l'emploi et de la FPT de Nouvelle-Aquitaine</w:t>
      </w:r>
      <w:r w:rsidR="005F380E">
        <w:t>.</w:t>
      </w:r>
    </w:p>
    <w:p w14:paraId="656DFE42" w14:textId="6F8B05B3" w:rsidR="00C767D5" w:rsidRPr="00234198" w:rsidRDefault="005F380E" w:rsidP="008B244F">
      <w:pPr>
        <w:jc w:val="both"/>
      </w:pPr>
      <w:r w:rsidRPr="005F380E">
        <w:rPr>
          <w:noProof/>
          <w:lang w:eastAsia="fr-FR"/>
        </w:rPr>
        <w:drawing>
          <wp:inline distT="0" distB="0" distL="0" distR="0" wp14:anchorId="77893A1C" wp14:editId="66873D54">
            <wp:extent cx="1504950" cy="628650"/>
            <wp:effectExtent l="0" t="0" r="0" b="0"/>
            <wp:docPr id="48" name="Image 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3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5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200-000030000000}"/>
                        </a:ext>
                      </a:extLst>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b="33739"/>
                    <a:stretch>
                      <a:fillRect/>
                    </a:stretch>
                  </pic:blipFill>
                  <pic:spPr bwMode="auto">
                    <a:xfrm>
                      <a:off x="0" y="0"/>
                      <a:ext cx="1504950" cy="628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a:graphicData>
            </a:graphic>
          </wp:inline>
        </w:drawing>
      </w:r>
    </w:p>
    <w:p w14:paraId="330FE04E" w14:textId="2DF335BD" w:rsidR="004C740E" w:rsidRDefault="008B244F" w:rsidP="008B244F">
      <w:pPr>
        <w:jc w:val="both"/>
      </w:pPr>
      <w:r>
        <w:t xml:space="preserve">Etude </w:t>
      </w:r>
      <w:hyperlink r:id="rId68" w:history="1">
        <w:r w:rsidRPr="008B244F">
          <w:rPr>
            <w:rStyle w:val="Lienhypertexte"/>
          </w:rPr>
          <w:t>« 10 groupes d’indicateurs repères pour le pilotage des ressources humaines »</w:t>
        </w:r>
      </w:hyperlink>
      <w:r>
        <w:t xml:space="preserve"> publié par La Fédération Nationale des Centres de Gestion de la Fonction Publique Territoriale (FNCDG) et l’Association Nationale des Directeurs et Directeurs-Adjoints des Centres de Gestion (ANDCDG).</w:t>
      </w:r>
    </w:p>
    <w:p w14:paraId="57F12363" w14:textId="3C22FAA6" w:rsidR="00B46434" w:rsidRDefault="00B46434" w:rsidP="008B244F">
      <w:pPr>
        <w:jc w:val="both"/>
      </w:pPr>
      <w:r>
        <w:t xml:space="preserve">Site du Cdg59 : </w:t>
      </w:r>
      <w:r w:rsidR="00292AF6">
        <w:rPr>
          <w:rStyle w:val="Lienhypertexte"/>
        </w:rPr>
        <w:t>www.cdg59.fr</w:t>
      </w:r>
    </w:p>
    <w:p w14:paraId="65A45D89" w14:textId="77777777" w:rsidR="00B46434" w:rsidRDefault="00B46434" w:rsidP="000B2822">
      <w:pPr>
        <w:spacing w:after="0" w:line="240" w:lineRule="auto"/>
        <w:rPr>
          <w:rFonts w:cs="CIDFont+F4"/>
          <w:lang w:bidi="he-IL"/>
        </w:rPr>
      </w:pPr>
    </w:p>
    <w:p w14:paraId="421BE5B8" w14:textId="20B4FB66" w:rsidR="00B46434" w:rsidRPr="00B46434" w:rsidRDefault="00B46434" w:rsidP="00B46434">
      <w:pPr>
        <w:pStyle w:val="Titre1"/>
        <w:rPr>
          <w:rFonts w:ascii="Century Gothic" w:eastAsia="Times New Roman" w:hAnsi="Century Gothic" w:cs="Times New Roman"/>
          <w:b/>
          <w:bCs/>
          <w:color w:val="4472C4"/>
          <w:sz w:val="28"/>
          <w:szCs w:val="28"/>
          <w:lang w:eastAsia="fr-FR"/>
        </w:rPr>
      </w:pPr>
      <w:bookmarkStart w:id="13" w:name="_Toc46323196"/>
      <w:r>
        <w:rPr>
          <w:rFonts w:ascii="Century Gothic" w:eastAsia="Times New Roman" w:hAnsi="Century Gothic" w:cs="Times New Roman"/>
          <w:b/>
          <w:bCs/>
          <w:color w:val="4472C4"/>
          <w:sz w:val="28"/>
          <w:szCs w:val="28"/>
          <w:lang w:eastAsia="fr-FR"/>
        </w:rPr>
        <w:t>APPEL A CONTRIBUTION</w:t>
      </w:r>
      <w:r w:rsidR="00B62517">
        <w:rPr>
          <w:rFonts w:ascii="Century Gothic" w:eastAsia="Times New Roman" w:hAnsi="Century Gothic" w:cs="Times New Roman"/>
          <w:b/>
          <w:bCs/>
          <w:color w:val="4472C4"/>
          <w:sz w:val="28"/>
          <w:szCs w:val="28"/>
          <w:lang w:eastAsia="fr-FR"/>
        </w:rPr>
        <w:t>S</w:t>
      </w:r>
      <w:bookmarkEnd w:id="13"/>
    </w:p>
    <w:p w14:paraId="26029C82" w14:textId="77777777" w:rsidR="00B62517" w:rsidRDefault="00B62517" w:rsidP="00292AF6">
      <w:pPr>
        <w:spacing w:after="0" w:line="240" w:lineRule="auto"/>
        <w:jc w:val="both"/>
        <w:rPr>
          <w:rFonts w:cs="CIDFont+F4"/>
          <w:lang w:bidi="he-IL"/>
        </w:rPr>
      </w:pPr>
    </w:p>
    <w:p w14:paraId="69E98A91" w14:textId="77777777" w:rsidR="005902F6" w:rsidRDefault="00292AF6" w:rsidP="00292AF6">
      <w:pPr>
        <w:spacing w:after="0" w:line="240" w:lineRule="auto"/>
        <w:jc w:val="both"/>
        <w:rPr>
          <w:rFonts w:cs="CIDFont+F4"/>
          <w:lang w:bidi="he-IL"/>
        </w:rPr>
      </w:pPr>
      <w:r>
        <w:rPr>
          <w:rFonts w:cs="CIDFont+F4"/>
          <w:lang w:bidi="he-IL"/>
        </w:rPr>
        <w:t xml:space="preserve">Ce document a été </w:t>
      </w:r>
      <w:r w:rsidR="005902F6">
        <w:rPr>
          <w:rFonts w:cs="CIDFont+F4"/>
          <w:lang w:bidi="he-IL"/>
        </w:rPr>
        <w:t xml:space="preserve">élaboré </w:t>
      </w:r>
      <w:r>
        <w:rPr>
          <w:rFonts w:cs="CIDFont+F4"/>
          <w:lang w:bidi="he-IL"/>
        </w:rPr>
        <w:t>dans le but d’</w:t>
      </w:r>
      <w:r w:rsidR="005902F6">
        <w:rPr>
          <w:rFonts w:cs="CIDFont+F4"/>
          <w:lang w:bidi="he-IL"/>
        </w:rPr>
        <w:t>aider</w:t>
      </w:r>
      <w:r>
        <w:rPr>
          <w:rFonts w:cs="CIDFont+F4"/>
          <w:lang w:bidi="he-IL"/>
        </w:rPr>
        <w:t xml:space="preserve"> les collectivités </w:t>
      </w:r>
      <w:r w:rsidR="005902F6">
        <w:rPr>
          <w:rFonts w:cs="CIDFont+F4"/>
          <w:lang w:bidi="he-IL"/>
        </w:rPr>
        <w:t xml:space="preserve">à définir la </w:t>
      </w:r>
      <w:r>
        <w:rPr>
          <w:rFonts w:cs="CIDFont+F4"/>
          <w:lang w:bidi="he-IL"/>
        </w:rPr>
        <w:t>stratégie pluriannuelle de p</w:t>
      </w:r>
      <w:r w:rsidR="005902F6">
        <w:rPr>
          <w:rFonts w:cs="CIDFont+F4"/>
          <w:lang w:bidi="he-IL"/>
        </w:rPr>
        <w:t>ilotage des ressources humaines.</w:t>
      </w:r>
    </w:p>
    <w:p w14:paraId="239F83D7" w14:textId="77777777" w:rsidR="005902F6" w:rsidRDefault="005902F6" w:rsidP="00292AF6">
      <w:pPr>
        <w:spacing w:after="0" w:line="240" w:lineRule="auto"/>
        <w:jc w:val="both"/>
        <w:rPr>
          <w:rFonts w:cs="CIDFont+F4"/>
          <w:lang w:bidi="he-IL"/>
        </w:rPr>
      </w:pPr>
    </w:p>
    <w:p w14:paraId="3305A58D" w14:textId="67E1DD3C" w:rsidR="005902F6" w:rsidRDefault="005902F6" w:rsidP="00292AF6">
      <w:pPr>
        <w:spacing w:after="0" w:line="240" w:lineRule="auto"/>
        <w:jc w:val="both"/>
        <w:rPr>
          <w:rFonts w:cs="CIDFont+F4"/>
          <w:lang w:bidi="he-IL"/>
        </w:rPr>
      </w:pPr>
      <w:r>
        <w:rPr>
          <w:rFonts w:cs="CIDFont+F4"/>
          <w:lang w:bidi="he-IL"/>
        </w:rPr>
        <w:t>Il s’appuie notamment sur les travaux issus d’une journée de co-construction organisée en en présence de DGS</w:t>
      </w:r>
      <w:r w:rsidR="007A23A0">
        <w:rPr>
          <w:rFonts w:cs="CIDFont+F4"/>
          <w:lang w:bidi="he-IL"/>
        </w:rPr>
        <w:t>, DRH, RRH.</w:t>
      </w:r>
    </w:p>
    <w:p w14:paraId="7AACDA00" w14:textId="77777777" w:rsidR="005902F6" w:rsidRDefault="005902F6" w:rsidP="00292AF6">
      <w:pPr>
        <w:spacing w:after="0" w:line="240" w:lineRule="auto"/>
        <w:jc w:val="both"/>
        <w:rPr>
          <w:rFonts w:cs="CIDFont+F4"/>
          <w:lang w:bidi="he-IL"/>
        </w:rPr>
      </w:pPr>
    </w:p>
    <w:p w14:paraId="26FBBCC6" w14:textId="4366892E" w:rsidR="00292AF6" w:rsidRDefault="005902F6" w:rsidP="00292AF6">
      <w:pPr>
        <w:spacing w:after="0" w:line="240" w:lineRule="auto"/>
        <w:jc w:val="both"/>
        <w:rPr>
          <w:rFonts w:cs="CIDFont+F4"/>
          <w:lang w:bidi="he-IL"/>
        </w:rPr>
      </w:pPr>
      <w:r>
        <w:rPr>
          <w:rFonts w:cs="CIDFont+F4"/>
          <w:lang w:bidi="he-IL"/>
        </w:rPr>
        <w:t>Afin de poursuivre</w:t>
      </w:r>
      <w:r w:rsidR="007A23A0">
        <w:rPr>
          <w:rFonts w:cs="CIDFont+F4"/>
          <w:lang w:bidi="he-IL"/>
        </w:rPr>
        <w:t xml:space="preserve"> c</w:t>
      </w:r>
      <w:r>
        <w:rPr>
          <w:rFonts w:cs="CIDFont+F4"/>
          <w:lang w:bidi="he-IL"/>
        </w:rPr>
        <w:t>e travail de co-construction initié en début d’année, vous pouvez nous adre</w:t>
      </w:r>
      <w:r w:rsidR="007A23A0">
        <w:rPr>
          <w:rFonts w:cs="CIDFont+F4"/>
          <w:lang w:bidi="he-IL"/>
        </w:rPr>
        <w:t>sser vos remarques ou vos contributions par mail.</w:t>
      </w:r>
    </w:p>
    <w:p w14:paraId="057A41C2" w14:textId="77777777" w:rsidR="00B46434" w:rsidRDefault="00B46434" w:rsidP="000B2822">
      <w:pPr>
        <w:spacing w:after="0" w:line="240" w:lineRule="auto"/>
        <w:rPr>
          <w:rFonts w:cs="CIDFont+F4"/>
          <w:lang w:bidi="he-IL"/>
        </w:rPr>
      </w:pPr>
    </w:p>
    <w:p w14:paraId="4BA12DD1" w14:textId="2D24E04F" w:rsidR="003347D7" w:rsidRPr="00FB427C" w:rsidRDefault="00FB427C" w:rsidP="00FB427C">
      <w:pPr>
        <w:pStyle w:val="Titre1"/>
        <w:rPr>
          <w:rFonts w:ascii="Century Gothic" w:eastAsia="Times New Roman" w:hAnsi="Century Gothic" w:cs="Times New Roman"/>
          <w:b/>
          <w:bCs/>
          <w:color w:val="4472C4"/>
          <w:sz w:val="28"/>
          <w:szCs w:val="28"/>
          <w:lang w:eastAsia="fr-FR"/>
        </w:rPr>
      </w:pPr>
      <w:bookmarkStart w:id="14" w:name="_Toc46323197"/>
      <w:r w:rsidRPr="00FB427C">
        <w:rPr>
          <w:rFonts w:ascii="Century Gothic" w:eastAsia="Times New Roman" w:hAnsi="Century Gothic" w:cs="Times New Roman"/>
          <w:b/>
          <w:bCs/>
          <w:color w:val="4472C4"/>
          <w:sz w:val="28"/>
          <w:szCs w:val="28"/>
          <w:lang w:eastAsia="fr-FR"/>
        </w:rPr>
        <w:t>CONTACTS</w:t>
      </w:r>
      <w:bookmarkEnd w:id="14"/>
      <w:r w:rsidR="00A90F30">
        <w:rPr>
          <w:rFonts w:ascii="Century Gothic" w:eastAsia="Times New Roman" w:hAnsi="Century Gothic" w:cs="Times New Roman"/>
          <w:b/>
          <w:bCs/>
          <w:color w:val="4472C4"/>
          <w:sz w:val="28"/>
          <w:szCs w:val="28"/>
          <w:lang w:eastAsia="fr-FR"/>
        </w:rPr>
        <w:t xml:space="preserve"> </w:t>
      </w:r>
    </w:p>
    <w:p w14:paraId="59292D61" w14:textId="77777777" w:rsidR="00E548EF" w:rsidRDefault="00E548EF" w:rsidP="00234198">
      <w:pPr>
        <w:autoSpaceDE w:val="0"/>
        <w:autoSpaceDN w:val="0"/>
        <w:adjustRightInd w:val="0"/>
        <w:spacing w:after="0" w:line="240" w:lineRule="auto"/>
        <w:jc w:val="center"/>
        <w:rPr>
          <w:rFonts w:cs="Trebuchet MS"/>
          <w:b/>
          <w:bCs/>
          <w:color w:val="000000"/>
          <w:sz w:val="23"/>
          <w:szCs w:val="23"/>
        </w:rPr>
      </w:pPr>
    </w:p>
    <w:p w14:paraId="36FACFFA" w14:textId="4FA98BF1" w:rsidR="00FB427C" w:rsidRPr="00234198" w:rsidRDefault="00FB427C" w:rsidP="00234198">
      <w:pPr>
        <w:autoSpaceDE w:val="0"/>
        <w:autoSpaceDN w:val="0"/>
        <w:adjustRightInd w:val="0"/>
        <w:spacing w:after="0" w:line="240" w:lineRule="auto"/>
        <w:jc w:val="center"/>
        <w:rPr>
          <w:rFonts w:cs="Trebuchet MS"/>
          <w:color w:val="000000"/>
          <w:sz w:val="23"/>
          <w:szCs w:val="23"/>
        </w:rPr>
      </w:pPr>
      <w:r w:rsidRPr="00FB427C">
        <w:rPr>
          <w:rFonts w:cs="Trebuchet MS"/>
          <w:b/>
          <w:bCs/>
          <w:color w:val="000000"/>
          <w:sz w:val="23"/>
          <w:szCs w:val="23"/>
        </w:rPr>
        <w:t>Direction de l’emploi :</w:t>
      </w:r>
    </w:p>
    <w:p w14:paraId="4F097C77" w14:textId="366A7B69" w:rsidR="00FB427C" w:rsidRPr="00FB427C" w:rsidRDefault="00FB427C" w:rsidP="00234198">
      <w:pPr>
        <w:autoSpaceDE w:val="0"/>
        <w:autoSpaceDN w:val="0"/>
        <w:adjustRightInd w:val="0"/>
        <w:spacing w:after="0" w:line="240" w:lineRule="auto"/>
        <w:jc w:val="center"/>
        <w:rPr>
          <w:rFonts w:cs="Trebuchet MS"/>
          <w:color w:val="000000"/>
          <w:sz w:val="23"/>
          <w:szCs w:val="23"/>
        </w:rPr>
      </w:pPr>
      <w:r w:rsidRPr="00FB427C">
        <w:rPr>
          <w:rFonts w:cs="Trebuchet MS"/>
          <w:color w:val="000000"/>
          <w:sz w:val="23"/>
          <w:szCs w:val="23"/>
        </w:rPr>
        <w:t xml:space="preserve">Mail : </w:t>
      </w:r>
      <w:hyperlink r:id="rId69" w:history="1">
        <w:r w:rsidRPr="00CA2951">
          <w:rPr>
            <w:rStyle w:val="Lienhypertexte"/>
            <w:rFonts w:cs="Trebuchet MS"/>
            <w:sz w:val="23"/>
            <w:szCs w:val="23"/>
          </w:rPr>
          <w:t>emploi@cdg59.fr</w:t>
        </w:r>
      </w:hyperlink>
    </w:p>
    <w:p w14:paraId="6B15B05F" w14:textId="4DDD0C10" w:rsidR="00B46434" w:rsidRPr="00FB427C" w:rsidRDefault="00FB427C" w:rsidP="00234198">
      <w:pPr>
        <w:spacing w:after="0" w:line="240" w:lineRule="auto"/>
        <w:jc w:val="center"/>
        <w:rPr>
          <w:rFonts w:ascii="Century Gothic" w:eastAsia="Times New Roman" w:hAnsi="Century Gothic" w:cs="Times New Roman"/>
          <w:b/>
          <w:bCs/>
          <w:color w:val="4472C4"/>
          <w:sz w:val="28"/>
          <w:szCs w:val="28"/>
          <w:lang w:eastAsia="fr-FR"/>
        </w:rPr>
      </w:pPr>
      <w:r w:rsidRPr="00FB427C">
        <w:rPr>
          <w:rFonts w:cs="Trebuchet MS"/>
          <w:color w:val="000000"/>
          <w:sz w:val="23"/>
          <w:szCs w:val="23"/>
        </w:rPr>
        <w:t>T</w:t>
      </w:r>
      <w:r>
        <w:rPr>
          <w:rFonts w:cs="Trebuchet MS"/>
          <w:color w:val="000000"/>
          <w:sz w:val="23"/>
          <w:szCs w:val="23"/>
        </w:rPr>
        <w:t>él : 03.59.56.88.12</w:t>
      </w:r>
    </w:p>
    <w:sectPr w:rsidR="00B46434" w:rsidRPr="00FB427C" w:rsidSect="000B28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1C8A" w14:textId="77777777" w:rsidR="004E3067" w:rsidRDefault="004E3067" w:rsidP="00DF389F">
      <w:pPr>
        <w:spacing w:after="0" w:line="240" w:lineRule="auto"/>
      </w:pPr>
      <w:r>
        <w:separator/>
      </w:r>
    </w:p>
  </w:endnote>
  <w:endnote w:type="continuationSeparator" w:id="0">
    <w:p w14:paraId="17EFB0E4" w14:textId="77777777" w:rsidR="004E3067" w:rsidRDefault="004E3067"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T Sans">
    <w:altName w:val="PT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IDFont+F4">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IDFont+F1">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Robot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17AD" w14:textId="3BDBBD61" w:rsidR="004E3067" w:rsidRDefault="004E3067" w:rsidP="002562F0">
    <w:pPr>
      <w:pStyle w:val="Pieddepage"/>
      <w:jc w:val="center"/>
    </w:pPr>
    <w:r>
      <w:rPr>
        <w:noProof/>
        <w:lang w:eastAsia="fr-FR"/>
      </w:rPr>
      <mc:AlternateContent>
        <mc:Choice Requires="wps">
          <w:drawing>
            <wp:anchor distT="0" distB="0" distL="114300" distR="114300" simplePos="0" relativeHeight="251657728" behindDoc="1" locked="0" layoutInCell="1" allowOverlap="1" wp14:anchorId="35B3B302" wp14:editId="7BEBED4F">
              <wp:simplePos x="0" y="0"/>
              <wp:positionH relativeFrom="page">
                <wp:posOffset>-147955</wp:posOffset>
              </wp:positionH>
              <wp:positionV relativeFrom="page">
                <wp:posOffset>10296285</wp:posOffset>
              </wp:positionV>
              <wp:extent cx="10739174" cy="688026"/>
              <wp:effectExtent l="0" t="0" r="5080" b="0"/>
              <wp:wrapNone/>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9174" cy="688026"/>
                      </a:xfrm>
                      <a:custGeom>
                        <a:avLst/>
                        <a:gdLst>
                          <a:gd name="T0" fmla="*/ 0 w 6390"/>
                          <a:gd name="T1" fmla="+- 0 15817 15817"/>
                          <a:gd name="T2" fmla="*/ 15817 h 1021"/>
                          <a:gd name="T3" fmla="*/ 0 w 6390"/>
                          <a:gd name="T4" fmla="+- 0 16838 15817"/>
                          <a:gd name="T5" fmla="*/ 16838 h 1021"/>
                          <a:gd name="T6" fmla="*/ 6390 w 6390"/>
                          <a:gd name="T7" fmla="+- 0 16838 15817"/>
                          <a:gd name="T8" fmla="*/ 16838 h 1021"/>
                          <a:gd name="T9" fmla="*/ 0 w 6390"/>
                          <a:gd name="T10" fmla="+- 0 15817 15817"/>
                          <a:gd name="T11" fmla="*/ 15817 h 1021"/>
                        </a:gdLst>
                        <a:ahLst/>
                        <a:cxnLst>
                          <a:cxn ang="0">
                            <a:pos x="T0" y="T2"/>
                          </a:cxn>
                          <a:cxn ang="0">
                            <a:pos x="T3" y="T5"/>
                          </a:cxn>
                          <a:cxn ang="0">
                            <a:pos x="T6" y="T8"/>
                          </a:cxn>
                          <a:cxn ang="0">
                            <a:pos x="T9" y="T11"/>
                          </a:cxn>
                        </a:cxnLst>
                        <a:rect l="0" t="0" r="r" b="b"/>
                        <a:pathLst>
                          <a:path w="6390" h="1021">
                            <a:moveTo>
                              <a:pt x="0" y="0"/>
                            </a:moveTo>
                            <a:lnTo>
                              <a:pt x="0" y="1021"/>
                            </a:lnTo>
                            <a:lnTo>
                              <a:pt x="6390" y="1021"/>
                            </a:lnTo>
                            <a:lnTo>
                              <a:pt x="0"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F4E1" id="Freeform 3" o:spid="_x0000_s1026" style="position:absolute;margin-left:-11.65pt;margin-top:810.75pt;width:845.6pt;height:5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90,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" path="m,l,1021r6390,l,xe" fillcolor="#008ecf" stroked="f">
              <v:path arrowok="t" o:connecttype="custom" o:connectlocs="0,10658675;0,11346701;10739174,11346701;0,10658675" o:connectangles="0,0,0,0"/>
              <w10:wrap anchorx="page" anchory="page"/>
            </v:shape>
          </w:pict>
        </mc:Fallback>
      </mc:AlternateContent>
    </w:r>
    <w:r>
      <w:rPr>
        <w:noProof/>
        <w:lang w:eastAsia="fr-FR"/>
      </w:rPr>
      <w:drawing>
        <wp:inline distT="0" distB="0" distL="0" distR="0" wp14:anchorId="78A9AD71" wp14:editId="507C035A">
          <wp:extent cx="5467350" cy="83820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67350" cy="838200"/>
                  </a:xfrm>
                  <a:prstGeom prst="rect">
                    <a:avLst/>
                  </a:prstGeom>
                </pic:spPr>
              </pic:pic>
            </a:graphicData>
          </a:graphic>
        </wp:inline>
      </w:drawing>
    </w:r>
  </w:p>
  <w:tbl>
    <w:tblPr>
      <w:tblpPr w:leftFromText="141" w:rightFromText="141" w:vertAnchor="text" w:horzAnchor="page" w:tblpX="5592" w:tblpY="1123"/>
      <w:tblW w:w="0" w:type="auto"/>
      <w:tblBorders>
        <w:insideH w:val="single" w:sz="4" w:space="0" w:color="000000"/>
      </w:tblBorders>
      <w:tblLook w:val="00A0" w:firstRow="1" w:lastRow="0" w:firstColumn="1" w:lastColumn="0" w:noHBand="0" w:noVBand="0"/>
    </w:tblPr>
    <w:tblGrid>
      <w:gridCol w:w="3686"/>
      <w:gridCol w:w="1515"/>
      <w:gridCol w:w="734"/>
    </w:tblGrid>
    <w:tr w:rsidR="004E3067" w:rsidRPr="00FC3672" w14:paraId="0D12D79F" w14:textId="77777777" w:rsidTr="004961D8">
      <w:trPr>
        <w:trHeight w:val="196"/>
      </w:trPr>
      <w:tc>
        <w:tcPr>
          <w:tcW w:w="3686" w:type="dxa"/>
          <w:tcBorders>
            <w:top w:val="nil"/>
            <w:bottom w:val="nil"/>
            <w:right w:val="single" w:sz="4" w:space="0" w:color="D51734"/>
          </w:tcBorders>
        </w:tcPr>
        <w:p w14:paraId="4295334C" w14:textId="34E58E30" w:rsidR="004E3067" w:rsidRPr="005B2EC7" w:rsidRDefault="004E3067" w:rsidP="0041364D">
          <w:pPr>
            <w:pStyle w:val="Pieddepage"/>
            <w:jc w:val="right"/>
            <w:rPr>
              <w:rFonts w:ascii="Arial" w:hAnsi="Arial" w:cs="Arial"/>
              <w:color w:val="000000" w:themeColor="text1"/>
              <w:sz w:val="20"/>
              <w:szCs w:val="20"/>
            </w:rPr>
          </w:pPr>
          <w:r w:rsidRPr="005B2EC7">
            <w:rPr>
              <w:rStyle w:val="Numrodepage"/>
              <w:noProof/>
              <w:color w:val="0070C0"/>
            </w:rPr>
            <w:t>Document mis à jour le</w:t>
          </w:r>
        </w:p>
      </w:tc>
      <w:tc>
        <w:tcPr>
          <w:tcW w:w="1515" w:type="dxa"/>
          <w:tcBorders>
            <w:right w:val="single" w:sz="4" w:space="0" w:color="D51734"/>
          </w:tcBorders>
        </w:tcPr>
        <w:p w14:paraId="70DDB05D" w14:textId="77777777" w:rsidR="004E3067" w:rsidRPr="00FC3672" w:rsidRDefault="004E3067" w:rsidP="0041364D">
          <w:pPr>
            <w:pStyle w:val="Pieddepage"/>
            <w:jc w:val="center"/>
            <w:rPr>
              <w:rStyle w:val="Numrodepage"/>
              <w:rFonts w:ascii="Arial" w:hAnsi="Arial" w:cs="Arial"/>
              <w:color w:val="0070C0"/>
              <w:sz w:val="20"/>
              <w:szCs w:val="20"/>
            </w:rPr>
          </w:pPr>
          <w:r w:rsidRPr="005B2EC7">
            <w:rPr>
              <w:rStyle w:val="Numrodepage"/>
              <w:rFonts w:ascii="Arial" w:hAnsi="Arial" w:cs="Arial"/>
              <w:color w:val="0070C0"/>
              <w:sz w:val="20"/>
              <w:szCs w:val="20"/>
            </w:rPr>
            <w:fldChar w:fldCharType="begin"/>
          </w:r>
          <w:r w:rsidRPr="00FC3672">
            <w:rPr>
              <w:rStyle w:val="Numrodepage"/>
              <w:rFonts w:ascii="Arial" w:hAnsi="Arial" w:cs="Arial"/>
              <w:color w:val="0070C0"/>
              <w:sz w:val="20"/>
              <w:szCs w:val="20"/>
            </w:rPr>
            <w:instrText xml:space="preserve"> TIME \@ "dd/MM/yyyy" </w:instrText>
          </w:r>
          <w:r w:rsidRPr="005B2EC7">
            <w:rPr>
              <w:rStyle w:val="Numrodepage"/>
              <w:rFonts w:ascii="Arial" w:hAnsi="Arial" w:cs="Arial"/>
              <w:color w:val="0070C0"/>
              <w:sz w:val="20"/>
              <w:szCs w:val="20"/>
            </w:rPr>
            <w:fldChar w:fldCharType="separate"/>
          </w:r>
          <w:r>
            <w:rPr>
              <w:rStyle w:val="Numrodepage"/>
              <w:rFonts w:ascii="Arial" w:hAnsi="Arial" w:cs="Arial"/>
              <w:noProof/>
              <w:color w:val="0070C0"/>
              <w:sz w:val="20"/>
              <w:szCs w:val="20"/>
            </w:rPr>
            <w:t>22/07/2020</w:t>
          </w:r>
          <w:r w:rsidRPr="005B2EC7">
            <w:rPr>
              <w:rStyle w:val="Numrodepage"/>
              <w:rFonts w:cs="Arial"/>
              <w:color w:val="0070C0"/>
              <w:sz w:val="20"/>
              <w:szCs w:val="20"/>
            </w:rPr>
            <w:fldChar w:fldCharType="end"/>
          </w:r>
        </w:p>
      </w:tc>
      <w:tc>
        <w:tcPr>
          <w:tcW w:w="734" w:type="dxa"/>
          <w:tcBorders>
            <w:left w:val="single" w:sz="4" w:space="0" w:color="D51734"/>
          </w:tcBorders>
        </w:tcPr>
        <w:p w14:paraId="03C3E41D" w14:textId="77777777" w:rsidR="004E3067" w:rsidRPr="005B2EC7" w:rsidRDefault="004E3067" w:rsidP="0041364D">
          <w:pPr>
            <w:pStyle w:val="Pieddepage"/>
            <w:jc w:val="center"/>
            <w:rPr>
              <w:rFonts w:cs="Arial"/>
              <w:color w:val="0070C0"/>
              <w:sz w:val="20"/>
              <w:szCs w:val="20"/>
            </w:rPr>
          </w:pPr>
          <w:r w:rsidRPr="005B2EC7">
            <w:rPr>
              <w:rStyle w:val="Numrodepage"/>
              <w:rFonts w:cs="Arial"/>
              <w:color w:val="0070C0"/>
              <w:sz w:val="20"/>
              <w:szCs w:val="20"/>
            </w:rPr>
            <w:fldChar w:fldCharType="begin"/>
          </w:r>
          <w:r w:rsidRPr="005B2EC7">
            <w:rPr>
              <w:rStyle w:val="Numrodepage"/>
              <w:rFonts w:cs="Arial"/>
              <w:color w:val="0070C0"/>
              <w:sz w:val="20"/>
              <w:szCs w:val="20"/>
            </w:rPr>
            <w:instrText xml:space="preserve"> PAGE </w:instrText>
          </w:r>
          <w:r w:rsidRPr="005B2EC7">
            <w:rPr>
              <w:rStyle w:val="Numrodepage"/>
              <w:rFonts w:cs="Arial"/>
              <w:color w:val="0070C0"/>
              <w:sz w:val="20"/>
              <w:szCs w:val="20"/>
            </w:rPr>
            <w:fldChar w:fldCharType="separate"/>
          </w:r>
          <w:r w:rsidR="003C6DC2">
            <w:rPr>
              <w:rStyle w:val="Numrodepage"/>
              <w:rFonts w:cs="Arial"/>
              <w:noProof/>
              <w:color w:val="0070C0"/>
              <w:sz w:val="20"/>
              <w:szCs w:val="20"/>
            </w:rPr>
            <w:t>31</w:t>
          </w:r>
          <w:r w:rsidRPr="005B2EC7">
            <w:rPr>
              <w:rStyle w:val="Numrodepage"/>
              <w:rFonts w:cs="Arial"/>
              <w:color w:val="0070C0"/>
              <w:sz w:val="20"/>
              <w:szCs w:val="20"/>
            </w:rPr>
            <w:fldChar w:fldCharType="end"/>
          </w:r>
          <w:r w:rsidRPr="005B2EC7">
            <w:rPr>
              <w:rStyle w:val="Numrodepage"/>
              <w:rFonts w:cs="Arial"/>
              <w:color w:val="0070C0"/>
              <w:sz w:val="20"/>
              <w:szCs w:val="20"/>
            </w:rPr>
            <w:t>/</w:t>
          </w:r>
          <w:r w:rsidRPr="005B2EC7">
            <w:rPr>
              <w:rStyle w:val="Numrodepage"/>
              <w:rFonts w:cs="Arial"/>
              <w:color w:val="0070C0"/>
              <w:sz w:val="20"/>
              <w:szCs w:val="20"/>
            </w:rPr>
            <w:fldChar w:fldCharType="begin"/>
          </w:r>
          <w:r w:rsidRPr="005B2EC7">
            <w:rPr>
              <w:rStyle w:val="Numrodepage"/>
              <w:rFonts w:cs="Arial"/>
              <w:color w:val="0070C0"/>
              <w:sz w:val="20"/>
              <w:szCs w:val="20"/>
            </w:rPr>
            <w:instrText xml:space="preserve"> NUMPAGES </w:instrText>
          </w:r>
          <w:r w:rsidRPr="005B2EC7">
            <w:rPr>
              <w:rStyle w:val="Numrodepage"/>
              <w:rFonts w:cs="Arial"/>
              <w:color w:val="0070C0"/>
              <w:sz w:val="20"/>
              <w:szCs w:val="20"/>
            </w:rPr>
            <w:fldChar w:fldCharType="separate"/>
          </w:r>
          <w:r w:rsidR="003C6DC2">
            <w:rPr>
              <w:rStyle w:val="Numrodepage"/>
              <w:rFonts w:cs="Arial"/>
              <w:noProof/>
              <w:color w:val="0070C0"/>
              <w:sz w:val="20"/>
              <w:szCs w:val="20"/>
            </w:rPr>
            <w:t>34</w:t>
          </w:r>
          <w:r w:rsidRPr="005B2EC7">
            <w:rPr>
              <w:rStyle w:val="Numrodepage"/>
              <w:rFonts w:cs="Arial"/>
              <w:color w:val="0070C0"/>
              <w:sz w:val="20"/>
              <w:szCs w:val="20"/>
            </w:rPr>
            <w:fldChar w:fldCharType="end"/>
          </w:r>
        </w:p>
      </w:tc>
    </w:tr>
    <w:tr w:rsidR="004E3067" w:rsidRPr="00FC3672" w14:paraId="6541D343" w14:textId="77777777" w:rsidTr="004961D8">
      <w:trPr>
        <w:trHeight w:val="196"/>
      </w:trPr>
      <w:tc>
        <w:tcPr>
          <w:tcW w:w="3686" w:type="dxa"/>
          <w:tcBorders>
            <w:top w:val="nil"/>
            <w:bottom w:val="nil"/>
            <w:right w:val="single" w:sz="4" w:space="0" w:color="D51734"/>
          </w:tcBorders>
        </w:tcPr>
        <w:p w14:paraId="48602CD2" w14:textId="77777777" w:rsidR="004E3067" w:rsidRDefault="004E3067" w:rsidP="0041364D">
          <w:pPr>
            <w:pStyle w:val="Pieddepage"/>
            <w:jc w:val="right"/>
            <w:rPr>
              <w:rFonts w:ascii="Arial" w:hAnsi="Arial" w:cs="Arial"/>
              <w:color w:val="0070C0"/>
              <w:sz w:val="20"/>
              <w:szCs w:val="20"/>
            </w:rPr>
          </w:pPr>
        </w:p>
      </w:tc>
      <w:tc>
        <w:tcPr>
          <w:tcW w:w="1515" w:type="dxa"/>
          <w:tcBorders>
            <w:right w:val="single" w:sz="4" w:space="0" w:color="D51734"/>
          </w:tcBorders>
        </w:tcPr>
        <w:p w14:paraId="2CA44643" w14:textId="77777777" w:rsidR="004E3067" w:rsidRPr="00FC3672" w:rsidRDefault="004E3067" w:rsidP="0041364D">
          <w:pPr>
            <w:pStyle w:val="Pieddepage"/>
            <w:jc w:val="center"/>
            <w:rPr>
              <w:rStyle w:val="Numrodepage"/>
              <w:rFonts w:ascii="Arial" w:hAnsi="Arial" w:cs="Arial"/>
              <w:color w:val="0070C0"/>
              <w:sz w:val="20"/>
              <w:szCs w:val="20"/>
            </w:rPr>
          </w:pPr>
        </w:p>
      </w:tc>
      <w:tc>
        <w:tcPr>
          <w:tcW w:w="734" w:type="dxa"/>
          <w:tcBorders>
            <w:left w:val="single" w:sz="4" w:space="0" w:color="D51734"/>
          </w:tcBorders>
        </w:tcPr>
        <w:p w14:paraId="3528473E" w14:textId="77777777" w:rsidR="004E3067" w:rsidRPr="00FC3672" w:rsidRDefault="004E3067" w:rsidP="0041364D">
          <w:pPr>
            <w:pStyle w:val="Pieddepage"/>
            <w:jc w:val="center"/>
            <w:rPr>
              <w:rStyle w:val="Numrodepage"/>
              <w:rFonts w:ascii="Arial" w:hAnsi="Arial" w:cs="Arial"/>
              <w:color w:val="0070C0"/>
              <w:sz w:val="20"/>
              <w:szCs w:val="20"/>
            </w:rPr>
          </w:pPr>
        </w:p>
      </w:tc>
    </w:tr>
  </w:tbl>
  <w:p w14:paraId="3BFEB763" w14:textId="5168C85F" w:rsidR="004E3067" w:rsidRDefault="004E3067" w:rsidP="005B2E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1012" w14:textId="05E04F11" w:rsidR="004E3067" w:rsidRDefault="004E3067">
    <w:pPr>
      <w:pStyle w:val="Pieddepage"/>
    </w:pPr>
    <w:r>
      <w:rPr>
        <w:noProof/>
        <w:lang w:eastAsia="fr-FR"/>
      </w:rPr>
      <w:drawing>
        <wp:inline distT="0" distB="0" distL="0" distR="0" wp14:anchorId="5F5120F1" wp14:editId="4669A3AE">
          <wp:extent cx="5467350" cy="8382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67350" cy="838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6B928" w14:textId="77777777" w:rsidR="004E3067" w:rsidRDefault="004E3067" w:rsidP="00DF389F">
      <w:pPr>
        <w:spacing w:after="0" w:line="240" w:lineRule="auto"/>
      </w:pPr>
      <w:r>
        <w:separator/>
      </w:r>
    </w:p>
  </w:footnote>
  <w:footnote w:type="continuationSeparator" w:id="0">
    <w:p w14:paraId="34E6034E" w14:textId="77777777" w:rsidR="004E3067" w:rsidRDefault="004E3067" w:rsidP="00DF3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24EE8" w14:textId="0945F55A" w:rsidR="004E3067" w:rsidRDefault="004E3067">
    <w:pPr>
      <w:pStyle w:val="En-tte"/>
    </w:pPr>
    <w:r>
      <w:rPr>
        <w:noProof/>
        <w:lang w:eastAsia="fr-FR"/>
      </w:rPr>
      <mc:AlternateContent>
        <mc:Choice Requires="wps">
          <w:drawing>
            <wp:anchor distT="0" distB="0" distL="114300" distR="114300" simplePos="0" relativeHeight="251659776" behindDoc="1" locked="0" layoutInCell="1" allowOverlap="1" wp14:anchorId="6FA67424" wp14:editId="6823751E">
              <wp:simplePos x="0" y="0"/>
              <wp:positionH relativeFrom="column">
                <wp:posOffset>-2348048</wp:posOffset>
              </wp:positionH>
              <wp:positionV relativeFrom="paragraph">
                <wp:posOffset>-484703</wp:posOffset>
              </wp:positionV>
              <wp:extent cx="10782795" cy="439387"/>
              <wp:effectExtent l="0" t="0" r="0" b="0"/>
              <wp:wrapNone/>
              <wp:docPr id="6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2795" cy="439387"/>
                      </a:xfrm>
                      <a:custGeom>
                        <a:avLst/>
                        <a:gdLst>
                          <a:gd name="T0" fmla="*/ 11906 w 11906"/>
                          <a:gd name="T1" fmla="*/ 0 h 2613"/>
                          <a:gd name="T2" fmla="*/ 0 w 11906"/>
                          <a:gd name="T3" fmla="*/ 0 h 2613"/>
                          <a:gd name="T4" fmla="*/ 0 w 11906"/>
                          <a:gd name="T5" fmla="*/ 1892 h 2613"/>
                          <a:gd name="T6" fmla="*/ 11906 w 11906"/>
                          <a:gd name="T7" fmla="*/ 2613 h 2613"/>
                          <a:gd name="T8" fmla="*/ 11906 w 11906"/>
                          <a:gd name="T9" fmla="*/ 0 h 2613"/>
                        </a:gdLst>
                        <a:ahLst/>
                        <a:cxnLst>
                          <a:cxn ang="0">
                            <a:pos x="T0" y="T1"/>
                          </a:cxn>
                          <a:cxn ang="0">
                            <a:pos x="T2" y="T3"/>
                          </a:cxn>
                          <a:cxn ang="0">
                            <a:pos x="T4" y="T5"/>
                          </a:cxn>
                          <a:cxn ang="0">
                            <a:pos x="T6" y="T7"/>
                          </a:cxn>
                          <a:cxn ang="0">
                            <a:pos x="T8" y="T9"/>
                          </a:cxn>
                        </a:cxnLst>
                        <a:rect l="0" t="0" r="r" b="b"/>
                        <a:pathLst>
                          <a:path w="11906" h="2613">
                            <a:moveTo>
                              <a:pt x="11906" y="0"/>
                            </a:moveTo>
                            <a:lnTo>
                              <a:pt x="0" y="0"/>
                            </a:lnTo>
                            <a:lnTo>
                              <a:pt x="0" y="1892"/>
                            </a:lnTo>
                            <a:lnTo>
                              <a:pt x="11906" y="2613"/>
                            </a:lnTo>
                            <a:lnTo>
                              <a:pt x="11906" y="0"/>
                            </a:lnTo>
                            <a:close/>
                          </a:path>
                        </a:pathLst>
                      </a:custGeom>
                      <a:solidFill>
                        <a:srgbClr val="008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C4371" id="Freeform 9" o:spid="_x0000_s1026" style="position:absolute;margin-left:-184.9pt;margin-top:-38.15pt;width:849.05pt;height:3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906,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" path="m11906,l,,,1892r11906,721l11906,xe" fillcolor="#008ecf" stroked="f">
              <v:path arrowok="t" o:connecttype="custom" o:connectlocs="10782795,0;0,0;0,318148;10782795,439387;10782795,0" o:connectangles="0,0,0,0,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4DECC" w14:textId="337F7D5C" w:rsidR="004E3067" w:rsidRDefault="004E3067">
    <w:pPr>
      <w:pStyle w:val="En-tte"/>
    </w:pPr>
    <w:r>
      <w:rPr>
        <w:noProof/>
        <w:lang w:eastAsia="fr-FR"/>
      </w:rPr>
      <w:drawing>
        <wp:inline distT="0" distB="0" distL="0" distR="0" wp14:anchorId="3CF90B36" wp14:editId="392FF9D3">
          <wp:extent cx="5756910" cy="1892935"/>
          <wp:effectExtent l="0" t="0" r="8890" b="1206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0-02-14 à 09.23.16.png"/>
                  <pic:cNvPicPr/>
                </pic:nvPicPr>
                <pic:blipFill>
                  <a:blip r:embed="rId1">
                    <a:extLst>
                      <a:ext uri="{28A0092B-C50C-407E-A947-70E740481C1C}">
                        <a14:useLocalDpi xmlns:a14="http://schemas.microsoft.com/office/drawing/2010/main" val="0"/>
                      </a:ext>
                    </a:extLst>
                  </a:blip>
                  <a:stretch>
                    <a:fillRect/>
                  </a:stretch>
                </pic:blipFill>
                <pic:spPr>
                  <a:xfrm>
                    <a:off x="0" y="0"/>
                    <a:ext cx="5756910" cy="1892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FC81FF"/>
    <w:multiLevelType w:val="hybridMultilevel"/>
    <w:tmpl w:val="4199EC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B6FA3"/>
    <w:multiLevelType w:val="hybridMultilevel"/>
    <w:tmpl w:val="332470BA"/>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857DAE"/>
    <w:multiLevelType w:val="hybridMultilevel"/>
    <w:tmpl w:val="ABFEC88A"/>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1573C"/>
    <w:multiLevelType w:val="hybridMultilevel"/>
    <w:tmpl w:val="1BA6FF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265C74"/>
    <w:multiLevelType w:val="hybridMultilevel"/>
    <w:tmpl w:val="216C8EE2"/>
    <w:lvl w:ilvl="0" w:tplc="4D92549E">
      <w:start w:val="2"/>
      <w:numFmt w:val="bullet"/>
      <w:lvlText w:val=""/>
      <w:lvlJc w:val="left"/>
      <w:pPr>
        <w:ind w:left="1080" w:hanging="360"/>
      </w:pPr>
      <w:rPr>
        <w:rFonts w:ascii="Wingdings" w:eastAsiaTheme="minorHAnsi" w:hAnsi="Wingdings"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CB9532A"/>
    <w:multiLevelType w:val="hybridMultilevel"/>
    <w:tmpl w:val="7368C28A"/>
    <w:lvl w:ilvl="0" w:tplc="F0CA356E">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F637B58"/>
    <w:multiLevelType w:val="hybridMultilevel"/>
    <w:tmpl w:val="8C0891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E24EB6"/>
    <w:multiLevelType w:val="hybridMultilevel"/>
    <w:tmpl w:val="B5724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FC2544"/>
    <w:multiLevelType w:val="hybridMultilevel"/>
    <w:tmpl w:val="7C683B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3A64CC"/>
    <w:multiLevelType w:val="hybridMultilevel"/>
    <w:tmpl w:val="8C0891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563C84"/>
    <w:multiLevelType w:val="hybridMultilevel"/>
    <w:tmpl w:val="B5724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934705"/>
    <w:multiLevelType w:val="hybridMultilevel"/>
    <w:tmpl w:val="A6023002"/>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831AE"/>
    <w:multiLevelType w:val="hybridMultilevel"/>
    <w:tmpl w:val="31107D4E"/>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2E2D49"/>
    <w:multiLevelType w:val="hybridMultilevel"/>
    <w:tmpl w:val="F44ED4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D94E5E"/>
    <w:multiLevelType w:val="hybridMultilevel"/>
    <w:tmpl w:val="63F8AC5A"/>
    <w:lvl w:ilvl="0" w:tplc="0792A758">
      <w:start w:val="31"/>
      <w:numFmt w:val="bullet"/>
      <w:lvlText w:val=""/>
      <w:lvlJc w:val="left"/>
      <w:pPr>
        <w:ind w:left="1095" w:hanging="360"/>
      </w:pPr>
      <w:rPr>
        <w:rFonts w:ascii="Wingdings" w:eastAsia="Times New Roman" w:hAnsi="Wingdings" w:cs="Times New Roman" w:hint="default"/>
        <w:b w:val="0"/>
        <w:color w:val="000000" w:themeColor="text1"/>
        <w:sz w:val="20"/>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5" w15:restartNumberingAfterBreak="0">
    <w:nsid w:val="1E2A632A"/>
    <w:multiLevelType w:val="hybridMultilevel"/>
    <w:tmpl w:val="B5724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47C6D75"/>
    <w:multiLevelType w:val="hybridMultilevel"/>
    <w:tmpl w:val="D4DCB53C"/>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2D0681"/>
    <w:multiLevelType w:val="hybridMultilevel"/>
    <w:tmpl w:val="C9EC02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A125BE"/>
    <w:multiLevelType w:val="multilevel"/>
    <w:tmpl w:val="41FA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3288A"/>
    <w:multiLevelType w:val="hybridMultilevel"/>
    <w:tmpl w:val="E6D63AD0"/>
    <w:lvl w:ilvl="0" w:tplc="F0CA356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3E3FA6"/>
    <w:multiLevelType w:val="hybridMultilevel"/>
    <w:tmpl w:val="1BD2C3E6"/>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F80215"/>
    <w:multiLevelType w:val="hybridMultilevel"/>
    <w:tmpl w:val="3552DBB4"/>
    <w:lvl w:ilvl="0" w:tplc="4CB08272">
      <w:start w:val="1"/>
      <w:numFmt w:val="bullet"/>
      <w:lvlText w:val=""/>
      <w:lvlJc w:val="left"/>
      <w:pPr>
        <w:ind w:left="720" w:hanging="360"/>
      </w:pPr>
      <w:rPr>
        <w:rFonts w:ascii="Wingdings" w:hAnsi="Wingdings" w:hint="default"/>
        <w:color w:val="2E74B5"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AD1639"/>
    <w:multiLevelType w:val="hybridMultilevel"/>
    <w:tmpl w:val="7688C4CA"/>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7F784A"/>
    <w:multiLevelType w:val="hybridMultilevel"/>
    <w:tmpl w:val="B0AEAB30"/>
    <w:lvl w:ilvl="0" w:tplc="F0CA356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396F70"/>
    <w:multiLevelType w:val="hybridMultilevel"/>
    <w:tmpl w:val="D206AC02"/>
    <w:lvl w:ilvl="0" w:tplc="4D92549E">
      <w:start w:val="2"/>
      <w:numFmt w:val="bullet"/>
      <w:lvlText w:val=""/>
      <w:lvlJc w:val="left"/>
      <w:pPr>
        <w:ind w:left="108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283069"/>
    <w:multiLevelType w:val="hybridMultilevel"/>
    <w:tmpl w:val="C27EDDDC"/>
    <w:lvl w:ilvl="0" w:tplc="4D92549E">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340C43"/>
    <w:multiLevelType w:val="hybridMultilevel"/>
    <w:tmpl w:val="88F47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A13771"/>
    <w:multiLevelType w:val="hybridMultilevel"/>
    <w:tmpl w:val="B57245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9443CD"/>
    <w:multiLevelType w:val="hybridMultilevel"/>
    <w:tmpl w:val="BBD8FB5A"/>
    <w:lvl w:ilvl="0" w:tplc="F0CA356E">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ED01B15"/>
    <w:multiLevelType w:val="hybridMultilevel"/>
    <w:tmpl w:val="6E32026A"/>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0B7869"/>
    <w:multiLevelType w:val="hybridMultilevel"/>
    <w:tmpl w:val="66681A0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0D80450"/>
    <w:multiLevelType w:val="hybridMultilevel"/>
    <w:tmpl w:val="2F0401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03343B"/>
    <w:multiLevelType w:val="multilevel"/>
    <w:tmpl w:val="135A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E05C38"/>
    <w:multiLevelType w:val="hybridMultilevel"/>
    <w:tmpl w:val="32A2D0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D60F8F"/>
    <w:multiLevelType w:val="hybridMultilevel"/>
    <w:tmpl w:val="1540B5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2D22238"/>
    <w:multiLevelType w:val="multilevel"/>
    <w:tmpl w:val="DE9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516DD"/>
    <w:multiLevelType w:val="hybridMultilevel"/>
    <w:tmpl w:val="C080681E"/>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6A003F"/>
    <w:multiLevelType w:val="hybridMultilevel"/>
    <w:tmpl w:val="536CD696"/>
    <w:lvl w:ilvl="0" w:tplc="F0CA35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9C788B"/>
    <w:multiLevelType w:val="multilevel"/>
    <w:tmpl w:val="57B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6"/>
  </w:num>
  <w:num w:numId="4">
    <w:abstractNumId w:val="26"/>
  </w:num>
  <w:num w:numId="5">
    <w:abstractNumId w:val="31"/>
  </w:num>
  <w:num w:numId="6">
    <w:abstractNumId w:val="3"/>
  </w:num>
  <w:num w:numId="7">
    <w:abstractNumId w:val="15"/>
  </w:num>
  <w:num w:numId="8">
    <w:abstractNumId w:val="34"/>
  </w:num>
  <w:num w:numId="9">
    <w:abstractNumId w:val="20"/>
  </w:num>
  <w:num w:numId="10">
    <w:abstractNumId w:val="14"/>
  </w:num>
  <w:num w:numId="11">
    <w:abstractNumId w:val="29"/>
  </w:num>
  <w:num w:numId="12">
    <w:abstractNumId w:val="36"/>
  </w:num>
  <w:num w:numId="13">
    <w:abstractNumId w:val="0"/>
  </w:num>
  <w:num w:numId="14">
    <w:abstractNumId w:val="30"/>
  </w:num>
  <w:num w:numId="15">
    <w:abstractNumId w:val="17"/>
  </w:num>
  <w:num w:numId="16">
    <w:abstractNumId w:val="2"/>
  </w:num>
  <w:num w:numId="17">
    <w:abstractNumId w:val="23"/>
  </w:num>
  <w:num w:numId="18">
    <w:abstractNumId w:val="8"/>
  </w:num>
  <w:num w:numId="19">
    <w:abstractNumId w:val="19"/>
  </w:num>
  <w:num w:numId="20">
    <w:abstractNumId w:val="9"/>
  </w:num>
  <w:num w:numId="21">
    <w:abstractNumId w:val="24"/>
  </w:num>
  <w:num w:numId="22">
    <w:abstractNumId w:val="7"/>
  </w:num>
  <w:num w:numId="23">
    <w:abstractNumId w:val="11"/>
  </w:num>
  <w:num w:numId="24">
    <w:abstractNumId w:val="1"/>
  </w:num>
  <w:num w:numId="25">
    <w:abstractNumId w:val="4"/>
  </w:num>
  <w:num w:numId="26">
    <w:abstractNumId w:val="27"/>
  </w:num>
  <w:num w:numId="27">
    <w:abstractNumId w:val="25"/>
  </w:num>
  <w:num w:numId="28">
    <w:abstractNumId w:val="21"/>
  </w:num>
  <w:num w:numId="29">
    <w:abstractNumId w:val="33"/>
  </w:num>
  <w:num w:numId="30">
    <w:abstractNumId w:val="10"/>
  </w:num>
  <w:num w:numId="31">
    <w:abstractNumId w:val="32"/>
  </w:num>
  <w:num w:numId="32">
    <w:abstractNumId w:val="28"/>
  </w:num>
  <w:num w:numId="33">
    <w:abstractNumId w:val="37"/>
  </w:num>
  <w:num w:numId="34">
    <w:abstractNumId w:val="16"/>
  </w:num>
  <w:num w:numId="35">
    <w:abstractNumId w:val="5"/>
  </w:num>
  <w:num w:numId="36">
    <w:abstractNumId w:val="18"/>
  </w:num>
  <w:num w:numId="37">
    <w:abstractNumId w:val="38"/>
  </w:num>
  <w:num w:numId="38">
    <w:abstractNumId w:val="3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3A"/>
    <w:rsid w:val="0001236F"/>
    <w:rsid w:val="000307F6"/>
    <w:rsid w:val="00046D82"/>
    <w:rsid w:val="000535A4"/>
    <w:rsid w:val="00061E4C"/>
    <w:rsid w:val="00067C9F"/>
    <w:rsid w:val="00077170"/>
    <w:rsid w:val="000A451D"/>
    <w:rsid w:val="000B2822"/>
    <w:rsid w:val="000B4D92"/>
    <w:rsid w:val="000C5096"/>
    <w:rsid w:val="000F2431"/>
    <w:rsid w:val="001063AC"/>
    <w:rsid w:val="0011164F"/>
    <w:rsid w:val="00124E02"/>
    <w:rsid w:val="00126F80"/>
    <w:rsid w:val="00141492"/>
    <w:rsid w:val="001828A0"/>
    <w:rsid w:val="0018722A"/>
    <w:rsid w:val="00195178"/>
    <w:rsid w:val="001A7579"/>
    <w:rsid w:val="001E4ACB"/>
    <w:rsid w:val="001E7657"/>
    <w:rsid w:val="00212955"/>
    <w:rsid w:val="00214497"/>
    <w:rsid w:val="002175BA"/>
    <w:rsid w:val="00221C43"/>
    <w:rsid w:val="00234198"/>
    <w:rsid w:val="00243CCA"/>
    <w:rsid w:val="002562F0"/>
    <w:rsid w:val="0025643D"/>
    <w:rsid w:val="00275B13"/>
    <w:rsid w:val="0029143B"/>
    <w:rsid w:val="00292AF6"/>
    <w:rsid w:val="002931AD"/>
    <w:rsid w:val="00293DAA"/>
    <w:rsid w:val="0029423A"/>
    <w:rsid w:val="002A18D4"/>
    <w:rsid w:val="002B1FA5"/>
    <w:rsid w:val="002C3C88"/>
    <w:rsid w:val="002E3B4E"/>
    <w:rsid w:val="002F38A9"/>
    <w:rsid w:val="002F4B7F"/>
    <w:rsid w:val="00326F36"/>
    <w:rsid w:val="003339E0"/>
    <w:rsid w:val="003347D7"/>
    <w:rsid w:val="003349CB"/>
    <w:rsid w:val="00347072"/>
    <w:rsid w:val="00352C6A"/>
    <w:rsid w:val="00357C72"/>
    <w:rsid w:val="0039586B"/>
    <w:rsid w:val="0039768A"/>
    <w:rsid w:val="003A14D2"/>
    <w:rsid w:val="003A698E"/>
    <w:rsid w:val="003B20EA"/>
    <w:rsid w:val="003B49A8"/>
    <w:rsid w:val="003B4DBE"/>
    <w:rsid w:val="003C6DC2"/>
    <w:rsid w:val="003E3D45"/>
    <w:rsid w:val="003E7BC6"/>
    <w:rsid w:val="003F2519"/>
    <w:rsid w:val="003F2AB3"/>
    <w:rsid w:val="0041364D"/>
    <w:rsid w:val="004348B1"/>
    <w:rsid w:val="00445527"/>
    <w:rsid w:val="00461B4A"/>
    <w:rsid w:val="004624BC"/>
    <w:rsid w:val="00493675"/>
    <w:rsid w:val="004961D8"/>
    <w:rsid w:val="004A17C2"/>
    <w:rsid w:val="004A4C4E"/>
    <w:rsid w:val="004B02CD"/>
    <w:rsid w:val="004B5E9F"/>
    <w:rsid w:val="004C1D04"/>
    <w:rsid w:val="004C740E"/>
    <w:rsid w:val="004D54F7"/>
    <w:rsid w:val="004E198B"/>
    <w:rsid w:val="004E3067"/>
    <w:rsid w:val="004E6039"/>
    <w:rsid w:val="004F13CE"/>
    <w:rsid w:val="005036C1"/>
    <w:rsid w:val="005265AC"/>
    <w:rsid w:val="005356FE"/>
    <w:rsid w:val="0055382E"/>
    <w:rsid w:val="00555F11"/>
    <w:rsid w:val="005902F6"/>
    <w:rsid w:val="005B2EC7"/>
    <w:rsid w:val="005B49B5"/>
    <w:rsid w:val="005C1C4C"/>
    <w:rsid w:val="005D1505"/>
    <w:rsid w:val="005F380E"/>
    <w:rsid w:val="006228FF"/>
    <w:rsid w:val="00640793"/>
    <w:rsid w:val="00661B4D"/>
    <w:rsid w:val="0067696A"/>
    <w:rsid w:val="00677FAF"/>
    <w:rsid w:val="006A5F2B"/>
    <w:rsid w:val="006B5679"/>
    <w:rsid w:val="006E36DC"/>
    <w:rsid w:val="006F23AD"/>
    <w:rsid w:val="00702640"/>
    <w:rsid w:val="0071685C"/>
    <w:rsid w:val="00726553"/>
    <w:rsid w:val="0073229E"/>
    <w:rsid w:val="00735368"/>
    <w:rsid w:val="00751644"/>
    <w:rsid w:val="00766A95"/>
    <w:rsid w:val="007708B9"/>
    <w:rsid w:val="00792AD2"/>
    <w:rsid w:val="007A23A0"/>
    <w:rsid w:val="007D50B9"/>
    <w:rsid w:val="0080159B"/>
    <w:rsid w:val="00802E5D"/>
    <w:rsid w:val="0080468C"/>
    <w:rsid w:val="00816664"/>
    <w:rsid w:val="0082635C"/>
    <w:rsid w:val="008427DF"/>
    <w:rsid w:val="00872779"/>
    <w:rsid w:val="00873459"/>
    <w:rsid w:val="00877C2B"/>
    <w:rsid w:val="008912B4"/>
    <w:rsid w:val="008A634A"/>
    <w:rsid w:val="008A7CA9"/>
    <w:rsid w:val="008B18A3"/>
    <w:rsid w:val="008B244F"/>
    <w:rsid w:val="008B2803"/>
    <w:rsid w:val="008C484F"/>
    <w:rsid w:val="008C4DED"/>
    <w:rsid w:val="008D13B0"/>
    <w:rsid w:val="0093336E"/>
    <w:rsid w:val="00961B56"/>
    <w:rsid w:val="00972859"/>
    <w:rsid w:val="00982390"/>
    <w:rsid w:val="009864CB"/>
    <w:rsid w:val="00997148"/>
    <w:rsid w:val="009A65B0"/>
    <w:rsid w:val="009B04CF"/>
    <w:rsid w:val="009B1422"/>
    <w:rsid w:val="009C3993"/>
    <w:rsid w:val="009F0B35"/>
    <w:rsid w:val="00A161E4"/>
    <w:rsid w:val="00A2367A"/>
    <w:rsid w:val="00A45306"/>
    <w:rsid w:val="00A57DBB"/>
    <w:rsid w:val="00A83700"/>
    <w:rsid w:val="00A90F30"/>
    <w:rsid w:val="00AA681A"/>
    <w:rsid w:val="00AF273D"/>
    <w:rsid w:val="00B21E33"/>
    <w:rsid w:val="00B37131"/>
    <w:rsid w:val="00B46434"/>
    <w:rsid w:val="00B50CB1"/>
    <w:rsid w:val="00B62517"/>
    <w:rsid w:val="00B7000A"/>
    <w:rsid w:val="00B902E3"/>
    <w:rsid w:val="00B92181"/>
    <w:rsid w:val="00BA4D9E"/>
    <w:rsid w:val="00BA6FA2"/>
    <w:rsid w:val="00BE596C"/>
    <w:rsid w:val="00C04E1A"/>
    <w:rsid w:val="00C33318"/>
    <w:rsid w:val="00C42AAE"/>
    <w:rsid w:val="00C463A9"/>
    <w:rsid w:val="00C64B15"/>
    <w:rsid w:val="00C767D5"/>
    <w:rsid w:val="00C81DA3"/>
    <w:rsid w:val="00C82040"/>
    <w:rsid w:val="00C908CB"/>
    <w:rsid w:val="00C94156"/>
    <w:rsid w:val="00CA0CBD"/>
    <w:rsid w:val="00CA4176"/>
    <w:rsid w:val="00CA469B"/>
    <w:rsid w:val="00CC7717"/>
    <w:rsid w:val="00D05DBF"/>
    <w:rsid w:val="00D1593B"/>
    <w:rsid w:val="00D234E4"/>
    <w:rsid w:val="00D50D41"/>
    <w:rsid w:val="00D8378C"/>
    <w:rsid w:val="00D8511F"/>
    <w:rsid w:val="00DA0D69"/>
    <w:rsid w:val="00DB0DC2"/>
    <w:rsid w:val="00DB1F39"/>
    <w:rsid w:val="00DB7F10"/>
    <w:rsid w:val="00DE5690"/>
    <w:rsid w:val="00DF389F"/>
    <w:rsid w:val="00E0295E"/>
    <w:rsid w:val="00E14D5C"/>
    <w:rsid w:val="00E521C2"/>
    <w:rsid w:val="00E548EF"/>
    <w:rsid w:val="00E62EA8"/>
    <w:rsid w:val="00E62F5E"/>
    <w:rsid w:val="00E75C90"/>
    <w:rsid w:val="00E81F69"/>
    <w:rsid w:val="00E85693"/>
    <w:rsid w:val="00E85832"/>
    <w:rsid w:val="00E861D7"/>
    <w:rsid w:val="00E87780"/>
    <w:rsid w:val="00EA4F2F"/>
    <w:rsid w:val="00EA6379"/>
    <w:rsid w:val="00EB7C1C"/>
    <w:rsid w:val="00EC75D6"/>
    <w:rsid w:val="00ED0F34"/>
    <w:rsid w:val="00EE42D2"/>
    <w:rsid w:val="00EF0DBC"/>
    <w:rsid w:val="00F144C2"/>
    <w:rsid w:val="00F17783"/>
    <w:rsid w:val="00F2444A"/>
    <w:rsid w:val="00F37185"/>
    <w:rsid w:val="00F742E5"/>
    <w:rsid w:val="00F80BA5"/>
    <w:rsid w:val="00F80C70"/>
    <w:rsid w:val="00F903A1"/>
    <w:rsid w:val="00FB2826"/>
    <w:rsid w:val="00FB427C"/>
    <w:rsid w:val="00FF28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E3738"/>
  <w15:chartTrackingRefBased/>
  <w15:docId w15:val="{7F3C6D5E-0D4C-4B67-A4B3-B48DD80F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57C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FF28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3B0"/>
    <w:pPr>
      <w:ind w:left="720"/>
      <w:contextualSpacing/>
    </w:pPr>
  </w:style>
  <w:style w:type="paragraph" w:styleId="En-tte">
    <w:name w:val="header"/>
    <w:basedOn w:val="Normal"/>
    <w:link w:val="En-tteCar"/>
    <w:uiPriority w:val="99"/>
    <w:unhideWhenUsed/>
    <w:rsid w:val="00DF389F"/>
    <w:pPr>
      <w:tabs>
        <w:tab w:val="center" w:pos="4536"/>
        <w:tab w:val="right" w:pos="9072"/>
      </w:tabs>
      <w:spacing w:after="0" w:line="240" w:lineRule="auto"/>
    </w:pPr>
  </w:style>
  <w:style w:type="character" w:customStyle="1" w:styleId="En-tteCar">
    <w:name w:val="En-tête Car"/>
    <w:basedOn w:val="Policepardfaut"/>
    <w:link w:val="En-tte"/>
    <w:uiPriority w:val="99"/>
    <w:rsid w:val="00DF389F"/>
  </w:style>
  <w:style w:type="paragraph" w:styleId="Pieddepage">
    <w:name w:val="footer"/>
    <w:basedOn w:val="Normal"/>
    <w:link w:val="PieddepageCar"/>
    <w:uiPriority w:val="99"/>
    <w:unhideWhenUsed/>
    <w:rsid w:val="00DF38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89F"/>
  </w:style>
  <w:style w:type="paragraph" w:customStyle="1" w:styleId="Default">
    <w:name w:val="Default"/>
    <w:rsid w:val="003F2519"/>
    <w:pPr>
      <w:autoSpaceDE w:val="0"/>
      <w:autoSpaceDN w:val="0"/>
      <w:adjustRightInd w:val="0"/>
      <w:spacing w:after="0" w:line="240" w:lineRule="auto"/>
    </w:pPr>
    <w:rPr>
      <w:rFonts w:ascii="PT Sans" w:hAnsi="PT Sans" w:cs="PT Sans"/>
      <w:color w:val="000000"/>
      <w:sz w:val="24"/>
      <w:szCs w:val="24"/>
    </w:rPr>
  </w:style>
  <w:style w:type="table" w:styleId="Grilledutableau">
    <w:name w:val="Table Grid"/>
    <w:basedOn w:val="TableauNormal"/>
    <w:uiPriority w:val="39"/>
    <w:rsid w:val="0034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57C7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357C72"/>
    <w:pPr>
      <w:outlineLvl w:val="9"/>
    </w:pPr>
    <w:rPr>
      <w:lang w:eastAsia="fr-FR"/>
    </w:rPr>
  </w:style>
  <w:style w:type="paragraph" w:styleId="TM1">
    <w:name w:val="toc 1"/>
    <w:basedOn w:val="Normal"/>
    <w:next w:val="Normal"/>
    <w:autoRedefine/>
    <w:uiPriority w:val="39"/>
    <w:unhideWhenUsed/>
    <w:rsid w:val="000A451D"/>
    <w:pPr>
      <w:tabs>
        <w:tab w:val="right" w:leader="dot" w:pos="9062"/>
      </w:tabs>
      <w:spacing w:after="100"/>
    </w:pPr>
  </w:style>
  <w:style w:type="paragraph" w:styleId="TM2">
    <w:name w:val="toc 2"/>
    <w:basedOn w:val="Normal"/>
    <w:next w:val="Normal"/>
    <w:autoRedefine/>
    <w:uiPriority w:val="39"/>
    <w:unhideWhenUsed/>
    <w:rsid w:val="00357C72"/>
    <w:pPr>
      <w:spacing w:after="100"/>
      <w:ind w:left="220"/>
    </w:pPr>
  </w:style>
  <w:style w:type="character" w:styleId="Lienhypertexte">
    <w:name w:val="Hyperlink"/>
    <w:basedOn w:val="Policepardfaut"/>
    <w:uiPriority w:val="99"/>
    <w:unhideWhenUsed/>
    <w:rsid w:val="00357C72"/>
    <w:rPr>
      <w:color w:val="0563C1" w:themeColor="hyperlink"/>
      <w:u w:val="single"/>
    </w:rPr>
  </w:style>
  <w:style w:type="character" w:customStyle="1" w:styleId="e24kjd">
    <w:name w:val="e24kjd"/>
    <w:basedOn w:val="Policepardfaut"/>
    <w:rsid w:val="003E7BC6"/>
  </w:style>
  <w:style w:type="paragraph" w:styleId="Textedebulles">
    <w:name w:val="Balloon Text"/>
    <w:basedOn w:val="Normal"/>
    <w:link w:val="TextedebullesCar"/>
    <w:uiPriority w:val="99"/>
    <w:semiHidden/>
    <w:unhideWhenUsed/>
    <w:rsid w:val="00BA6F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6FA2"/>
    <w:rPr>
      <w:rFonts w:ascii="Segoe UI" w:hAnsi="Segoe UI" w:cs="Segoe UI"/>
      <w:sz w:val="18"/>
      <w:szCs w:val="18"/>
    </w:rPr>
  </w:style>
  <w:style w:type="character" w:styleId="Marquedecommentaire">
    <w:name w:val="annotation reference"/>
    <w:basedOn w:val="Policepardfaut"/>
    <w:uiPriority w:val="99"/>
    <w:semiHidden/>
    <w:unhideWhenUsed/>
    <w:rsid w:val="00352C6A"/>
    <w:rPr>
      <w:sz w:val="16"/>
      <w:szCs w:val="16"/>
    </w:rPr>
  </w:style>
  <w:style w:type="paragraph" w:styleId="Commentaire">
    <w:name w:val="annotation text"/>
    <w:basedOn w:val="Normal"/>
    <w:link w:val="CommentaireCar"/>
    <w:uiPriority w:val="99"/>
    <w:semiHidden/>
    <w:unhideWhenUsed/>
    <w:rsid w:val="00352C6A"/>
    <w:pPr>
      <w:spacing w:line="240" w:lineRule="auto"/>
    </w:pPr>
    <w:rPr>
      <w:sz w:val="20"/>
      <w:szCs w:val="20"/>
    </w:rPr>
  </w:style>
  <w:style w:type="character" w:customStyle="1" w:styleId="CommentaireCar">
    <w:name w:val="Commentaire Car"/>
    <w:basedOn w:val="Policepardfaut"/>
    <w:link w:val="Commentaire"/>
    <w:uiPriority w:val="99"/>
    <w:semiHidden/>
    <w:rsid w:val="00352C6A"/>
    <w:rPr>
      <w:sz w:val="20"/>
      <w:szCs w:val="20"/>
    </w:rPr>
  </w:style>
  <w:style w:type="paragraph" w:styleId="Objetducommentaire">
    <w:name w:val="annotation subject"/>
    <w:basedOn w:val="Commentaire"/>
    <w:next w:val="Commentaire"/>
    <w:link w:val="ObjetducommentaireCar"/>
    <w:uiPriority w:val="99"/>
    <w:semiHidden/>
    <w:unhideWhenUsed/>
    <w:rsid w:val="00352C6A"/>
    <w:rPr>
      <w:b/>
      <w:bCs/>
    </w:rPr>
  </w:style>
  <w:style w:type="character" w:customStyle="1" w:styleId="ObjetducommentaireCar">
    <w:name w:val="Objet du commentaire Car"/>
    <w:basedOn w:val="CommentaireCar"/>
    <w:link w:val="Objetducommentaire"/>
    <w:uiPriority w:val="99"/>
    <w:semiHidden/>
    <w:rsid w:val="00352C6A"/>
    <w:rPr>
      <w:b/>
      <w:bCs/>
      <w:sz w:val="20"/>
      <w:szCs w:val="20"/>
    </w:rPr>
  </w:style>
  <w:style w:type="paragraph" w:styleId="Rvision">
    <w:name w:val="Revision"/>
    <w:hidden/>
    <w:uiPriority w:val="99"/>
    <w:semiHidden/>
    <w:rsid w:val="000A451D"/>
    <w:pPr>
      <w:spacing w:after="0" w:line="240" w:lineRule="auto"/>
    </w:pPr>
  </w:style>
  <w:style w:type="character" w:styleId="Lienhypertextesuivivisit">
    <w:name w:val="FollowedHyperlink"/>
    <w:basedOn w:val="Policepardfaut"/>
    <w:uiPriority w:val="99"/>
    <w:semiHidden/>
    <w:unhideWhenUsed/>
    <w:rsid w:val="000A451D"/>
    <w:rPr>
      <w:color w:val="954F72" w:themeColor="followedHyperlink"/>
      <w:u w:val="single"/>
    </w:rPr>
  </w:style>
  <w:style w:type="character" w:styleId="Numrodepage">
    <w:name w:val="page number"/>
    <w:basedOn w:val="Policepardfaut"/>
    <w:uiPriority w:val="99"/>
    <w:semiHidden/>
    <w:unhideWhenUsed/>
    <w:rsid w:val="0041364D"/>
  </w:style>
  <w:style w:type="paragraph" w:styleId="NormalWeb">
    <w:name w:val="Normal (Web)"/>
    <w:basedOn w:val="Normal"/>
    <w:uiPriority w:val="99"/>
    <w:unhideWhenUsed/>
    <w:rsid w:val="004C74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740E"/>
    <w:rPr>
      <w:b/>
      <w:bCs/>
    </w:rPr>
  </w:style>
  <w:style w:type="character" w:customStyle="1" w:styleId="Titre3Car">
    <w:name w:val="Titre 3 Car"/>
    <w:basedOn w:val="Policepardfaut"/>
    <w:link w:val="Titre3"/>
    <w:uiPriority w:val="9"/>
    <w:semiHidden/>
    <w:rsid w:val="00FF28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265">
      <w:bodyDiv w:val="1"/>
      <w:marLeft w:val="0"/>
      <w:marRight w:val="0"/>
      <w:marTop w:val="0"/>
      <w:marBottom w:val="0"/>
      <w:divBdr>
        <w:top w:val="none" w:sz="0" w:space="0" w:color="auto"/>
        <w:left w:val="none" w:sz="0" w:space="0" w:color="auto"/>
        <w:bottom w:val="none" w:sz="0" w:space="0" w:color="auto"/>
        <w:right w:val="none" w:sz="0" w:space="0" w:color="auto"/>
      </w:divBdr>
    </w:div>
    <w:div w:id="38406499">
      <w:bodyDiv w:val="1"/>
      <w:marLeft w:val="0"/>
      <w:marRight w:val="0"/>
      <w:marTop w:val="0"/>
      <w:marBottom w:val="0"/>
      <w:divBdr>
        <w:top w:val="none" w:sz="0" w:space="0" w:color="auto"/>
        <w:left w:val="none" w:sz="0" w:space="0" w:color="auto"/>
        <w:bottom w:val="none" w:sz="0" w:space="0" w:color="auto"/>
        <w:right w:val="none" w:sz="0" w:space="0" w:color="auto"/>
      </w:divBdr>
    </w:div>
    <w:div w:id="139227188">
      <w:bodyDiv w:val="1"/>
      <w:marLeft w:val="0"/>
      <w:marRight w:val="0"/>
      <w:marTop w:val="0"/>
      <w:marBottom w:val="0"/>
      <w:divBdr>
        <w:top w:val="none" w:sz="0" w:space="0" w:color="auto"/>
        <w:left w:val="none" w:sz="0" w:space="0" w:color="auto"/>
        <w:bottom w:val="none" w:sz="0" w:space="0" w:color="auto"/>
        <w:right w:val="none" w:sz="0" w:space="0" w:color="auto"/>
      </w:divBdr>
      <w:divsChild>
        <w:div w:id="505480607">
          <w:marLeft w:val="0"/>
          <w:marRight w:val="0"/>
          <w:marTop w:val="450"/>
          <w:marBottom w:val="300"/>
          <w:divBdr>
            <w:top w:val="none" w:sz="0" w:space="0" w:color="auto"/>
            <w:left w:val="none" w:sz="0" w:space="0" w:color="auto"/>
            <w:bottom w:val="none" w:sz="0" w:space="0" w:color="auto"/>
            <w:right w:val="none" w:sz="0" w:space="0" w:color="auto"/>
          </w:divBdr>
        </w:div>
        <w:div w:id="1690325822">
          <w:marLeft w:val="0"/>
          <w:marRight w:val="0"/>
          <w:marTop w:val="0"/>
          <w:marBottom w:val="0"/>
          <w:divBdr>
            <w:top w:val="none" w:sz="0" w:space="0" w:color="auto"/>
            <w:left w:val="none" w:sz="0" w:space="0" w:color="auto"/>
            <w:bottom w:val="none" w:sz="0" w:space="0" w:color="auto"/>
            <w:right w:val="none" w:sz="0" w:space="0" w:color="auto"/>
          </w:divBdr>
          <w:divsChild>
            <w:div w:id="6873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4271">
      <w:bodyDiv w:val="1"/>
      <w:marLeft w:val="0"/>
      <w:marRight w:val="0"/>
      <w:marTop w:val="0"/>
      <w:marBottom w:val="0"/>
      <w:divBdr>
        <w:top w:val="none" w:sz="0" w:space="0" w:color="auto"/>
        <w:left w:val="none" w:sz="0" w:space="0" w:color="auto"/>
        <w:bottom w:val="none" w:sz="0" w:space="0" w:color="auto"/>
        <w:right w:val="none" w:sz="0" w:space="0" w:color="auto"/>
      </w:divBdr>
    </w:div>
    <w:div w:id="487330647">
      <w:bodyDiv w:val="1"/>
      <w:marLeft w:val="0"/>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1141074219">
      <w:bodyDiv w:val="1"/>
      <w:marLeft w:val="0"/>
      <w:marRight w:val="0"/>
      <w:marTop w:val="0"/>
      <w:marBottom w:val="0"/>
      <w:divBdr>
        <w:top w:val="none" w:sz="0" w:space="0" w:color="auto"/>
        <w:left w:val="none" w:sz="0" w:space="0" w:color="auto"/>
        <w:bottom w:val="none" w:sz="0" w:space="0" w:color="auto"/>
        <w:right w:val="none" w:sz="0" w:space="0" w:color="auto"/>
      </w:divBdr>
      <w:divsChild>
        <w:div w:id="816805370">
          <w:marLeft w:val="0"/>
          <w:marRight w:val="0"/>
          <w:marTop w:val="0"/>
          <w:marBottom w:val="0"/>
          <w:divBdr>
            <w:top w:val="none" w:sz="0" w:space="0" w:color="auto"/>
            <w:left w:val="none" w:sz="0" w:space="0" w:color="auto"/>
            <w:bottom w:val="none" w:sz="0" w:space="0" w:color="auto"/>
            <w:right w:val="none" w:sz="0" w:space="0" w:color="auto"/>
          </w:divBdr>
          <w:divsChild>
            <w:div w:id="315887071">
              <w:marLeft w:val="0"/>
              <w:marRight w:val="0"/>
              <w:marTop w:val="0"/>
              <w:marBottom w:val="0"/>
              <w:divBdr>
                <w:top w:val="none" w:sz="0" w:space="0" w:color="auto"/>
                <w:left w:val="none" w:sz="0" w:space="0" w:color="auto"/>
                <w:bottom w:val="none" w:sz="0" w:space="0" w:color="auto"/>
                <w:right w:val="none" w:sz="0" w:space="0" w:color="auto"/>
              </w:divBdr>
              <w:divsChild>
                <w:div w:id="386953858">
                  <w:marLeft w:val="0"/>
                  <w:marRight w:val="0"/>
                  <w:marTop w:val="0"/>
                  <w:marBottom w:val="0"/>
                  <w:divBdr>
                    <w:top w:val="none" w:sz="0" w:space="0" w:color="auto"/>
                    <w:left w:val="none" w:sz="0" w:space="0" w:color="auto"/>
                    <w:bottom w:val="none" w:sz="0" w:space="0" w:color="auto"/>
                    <w:right w:val="none" w:sz="0" w:space="0" w:color="auto"/>
                  </w:divBdr>
                  <w:divsChild>
                    <w:div w:id="1434281688">
                      <w:marLeft w:val="0"/>
                      <w:marRight w:val="0"/>
                      <w:marTop w:val="0"/>
                      <w:marBottom w:val="0"/>
                      <w:divBdr>
                        <w:top w:val="none" w:sz="0" w:space="0" w:color="auto"/>
                        <w:left w:val="none" w:sz="0" w:space="0" w:color="auto"/>
                        <w:bottom w:val="none" w:sz="0" w:space="0" w:color="auto"/>
                        <w:right w:val="none" w:sz="0" w:space="0" w:color="auto"/>
                      </w:divBdr>
                      <w:divsChild>
                        <w:div w:id="8887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12415">
          <w:marLeft w:val="0"/>
          <w:marRight w:val="0"/>
          <w:marTop w:val="0"/>
          <w:marBottom w:val="0"/>
          <w:divBdr>
            <w:top w:val="none" w:sz="0" w:space="0" w:color="auto"/>
            <w:left w:val="none" w:sz="0" w:space="0" w:color="auto"/>
            <w:bottom w:val="none" w:sz="0" w:space="0" w:color="auto"/>
            <w:right w:val="none" w:sz="0" w:space="0" w:color="auto"/>
          </w:divBdr>
          <w:divsChild>
            <w:div w:id="1883012651">
              <w:marLeft w:val="0"/>
              <w:marRight w:val="0"/>
              <w:marTop w:val="0"/>
              <w:marBottom w:val="0"/>
              <w:divBdr>
                <w:top w:val="none" w:sz="0" w:space="0" w:color="auto"/>
                <w:left w:val="none" w:sz="0" w:space="0" w:color="auto"/>
                <w:bottom w:val="none" w:sz="0" w:space="0" w:color="auto"/>
                <w:right w:val="none" w:sz="0" w:space="0" w:color="auto"/>
              </w:divBdr>
              <w:divsChild>
                <w:div w:id="320737934">
                  <w:marLeft w:val="0"/>
                  <w:marRight w:val="0"/>
                  <w:marTop w:val="0"/>
                  <w:marBottom w:val="0"/>
                  <w:divBdr>
                    <w:top w:val="none" w:sz="0" w:space="0" w:color="auto"/>
                    <w:left w:val="none" w:sz="0" w:space="0" w:color="auto"/>
                    <w:bottom w:val="none" w:sz="0" w:space="0" w:color="auto"/>
                    <w:right w:val="none" w:sz="0" w:space="0" w:color="auto"/>
                  </w:divBdr>
                  <w:divsChild>
                    <w:div w:id="1391230952">
                      <w:marLeft w:val="0"/>
                      <w:marRight w:val="0"/>
                      <w:marTop w:val="0"/>
                      <w:marBottom w:val="0"/>
                      <w:divBdr>
                        <w:top w:val="none" w:sz="0" w:space="0" w:color="auto"/>
                        <w:left w:val="none" w:sz="0" w:space="0" w:color="auto"/>
                        <w:bottom w:val="none" w:sz="0" w:space="0" w:color="auto"/>
                        <w:right w:val="none" w:sz="0" w:space="0" w:color="auto"/>
                      </w:divBdr>
                      <w:divsChild>
                        <w:div w:id="11113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8150">
          <w:marLeft w:val="0"/>
          <w:marRight w:val="0"/>
          <w:marTop w:val="0"/>
          <w:marBottom w:val="0"/>
          <w:divBdr>
            <w:top w:val="none" w:sz="0" w:space="0" w:color="auto"/>
            <w:left w:val="none" w:sz="0" w:space="0" w:color="auto"/>
            <w:bottom w:val="none" w:sz="0" w:space="0" w:color="auto"/>
            <w:right w:val="none" w:sz="0" w:space="0" w:color="auto"/>
          </w:divBdr>
          <w:divsChild>
            <w:div w:id="1575774929">
              <w:marLeft w:val="0"/>
              <w:marRight w:val="0"/>
              <w:marTop w:val="0"/>
              <w:marBottom w:val="0"/>
              <w:divBdr>
                <w:top w:val="none" w:sz="0" w:space="0" w:color="auto"/>
                <w:left w:val="none" w:sz="0" w:space="0" w:color="auto"/>
                <w:bottom w:val="none" w:sz="0" w:space="0" w:color="auto"/>
                <w:right w:val="none" w:sz="0" w:space="0" w:color="auto"/>
              </w:divBdr>
              <w:divsChild>
                <w:div w:id="1035076694">
                  <w:marLeft w:val="0"/>
                  <w:marRight w:val="0"/>
                  <w:marTop w:val="0"/>
                  <w:marBottom w:val="0"/>
                  <w:divBdr>
                    <w:top w:val="none" w:sz="0" w:space="0" w:color="auto"/>
                    <w:left w:val="none" w:sz="0" w:space="0" w:color="auto"/>
                    <w:bottom w:val="none" w:sz="0" w:space="0" w:color="auto"/>
                    <w:right w:val="none" w:sz="0" w:space="0" w:color="auto"/>
                  </w:divBdr>
                  <w:divsChild>
                    <w:div w:id="1927610900">
                      <w:marLeft w:val="0"/>
                      <w:marRight w:val="0"/>
                      <w:marTop w:val="0"/>
                      <w:marBottom w:val="0"/>
                      <w:divBdr>
                        <w:top w:val="none" w:sz="0" w:space="0" w:color="auto"/>
                        <w:left w:val="none" w:sz="0" w:space="0" w:color="auto"/>
                        <w:bottom w:val="none" w:sz="0" w:space="0" w:color="auto"/>
                        <w:right w:val="none" w:sz="0" w:space="0" w:color="auto"/>
                      </w:divBdr>
                      <w:divsChild>
                        <w:div w:id="2320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2497">
          <w:marLeft w:val="0"/>
          <w:marRight w:val="0"/>
          <w:marTop w:val="0"/>
          <w:marBottom w:val="0"/>
          <w:divBdr>
            <w:top w:val="none" w:sz="0" w:space="0" w:color="auto"/>
            <w:left w:val="none" w:sz="0" w:space="0" w:color="auto"/>
            <w:bottom w:val="none" w:sz="0" w:space="0" w:color="auto"/>
            <w:right w:val="none" w:sz="0" w:space="0" w:color="auto"/>
          </w:divBdr>
          <w:divsChild>
            <w:div w:id="1381829625">
              <w:marLeft w:val="0"/>
              <w:marRight w:val="0"/>
              <w:marTop w:val="0"/>
              <w:marBottom w:val="0"/>
              <w:divBdr>
                <w:top w:val="none" w:sz="0" w:space="0" w:color="auto"/>
                <w:left w:val="none" w:sz="0" w:space="0" w:color="auto"/>
                <w:bottom w:val="none" w:sz="0" w:space="0" w:color="auto"/>
                <w:right w:val="none" w:sz="0" w:space="0" w:color="auto"/>
              </w:divBdr>
              <w:divsChild>
                <w:div w:id="1237126137">
                  <w:marLeft w:val="0"/>
                  <w:marRight w:val="0"/>
                  <w:marTop w:val="0"/>
                  <w:marBottom w:val="0"/>
                  <w:divBdr>
                    <w:top w:val="none" w:sz="0" w:space="0" w:color="auto"/>
                    <w:left w:val="none" w:sz="0" w:space="0" w:color="auto"/>
                    <w:bottom w:val="none" w:sz="0" w:space="0" w:color="auto"/>
                    <w:right w:val="none" w:sz="0" w:space="0" w:color="auto"/>
                  </w:divBdr>
                  <w:divsChild>
                    <w:div w:id="172843350">
                      <w:marLeft w:val="0"/>
                      <w:marRight w:val="0"/>
                      <w:marTop w:val="0"/>
                      <w:marBottom w:val="0"/>
                      <w:divBdr>
                        <w:top w:val="none" w:sz="0" w:space="0" w:color="auto"/>
                        <w:left w:val="none" w:sz="0" w:space="0" w:color="auto"/>
                        <w:bottom w:val="none" w:sz="0" w:space="0" w:color="auto"/>
                        <w:right w:val="none" w:sz="0" w:space="0" w:color="auto"/>
                      </w:divBdr>
                      <w:divsChild>
                        <w:div w:id="8462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065">
          <w:marLeft w:val="0"/>
          <w:marRight w:val="0"/>
          <w:marTop w:val="0"/>
          <w:marBottom w:val="0"/>
          <w:divBdr>
            <w:top w:val="none" w:sz="0" w:space="0" w:color="auto"/>
            <w:left w:val="none" w:sz="0" w:space="0" w:color="auto"/>
            <w:bottom w:val="none" w:sz="0" w:space="0" w:color="auto"/>
            <w:right w:val="none" w:sz="0" w:space="0" w:color="auto"/>
          </w:divBdr>
          <w:divsChild>
            <w:div w:id="1308125049">
              <w:marLeft w:val="0"/>
              <w:marRight w:val="0"/>
              <w:marTop w:val="0"/>
              <w:marBottom w:val="0"/>
              <w:divBdr>
                <w:top w:val="none" w:sz="0" w:space="0" w:color="auto"/>
                <w:left w:val="none" w:sz="0" w:space="0" w:color="auto"/>
                <w:bottom w:val="none" w:sz="0" w:space="0" w:color="auto"/>
                <w:right w:val="none" w:sz="0" w:space="0" w:color="auto"/>
              </w:divBdr>
              <w:divsChild>
                <w:div w:id="461122041">
                  <w:marLeft w:val="0"/>
                  <w:marRight w:val="0"/>
                  <w:marTop w:val="0"/>
                  <w:marBottom w:val="0"/>
                  <w:divBdr>
                    <w:top w:val="none" w:sz="0" w:space="0" w:color="auto"/>
                    <w:left w:val="none" w:sz="0" w:space="0" w:color="auto"/>
                    <w:bottom w:val="none" w:sz="0" w:space="0" w:color="auto"/>
                    <w:right w:val="none" w:sz="0" w:space="0" w:color="auto"/>
                  </w:divBdr>
                  <w:divsChild>
                    <w:div w:id="1136874366">
                      <w:marLeft w:val="0"/>
                      <w:marRight w:val="0"/>
                      <w:marTop w:val="0"/>
                      <w:marBottom w:val="0"/>
                      <w:divBdr>
                        <w:top w:val="none" w:sz="0" w:space="0" w:color="auto"/>
                        <w:left w:val="none" w:sz="0" w:space="0" w:color="auto"/>
                        <w:bottom w:val="none" w:sz="0" w:space="0" w:color="auto"/>
                        <w:right w:val="none" w:sz="0" w:space="0" w:color="auto"/>
                      </w:divBdr>
                      <w:divsChild>
                        <w:div w:id="18559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image" Target="media/image16.png"/><Relationship Id="rId21" Type="http://schemas.openxmlformats.org/officeDocument/2006/relationships/image" Target="media/image9.png"/><Relationship Id="rId34" Type="http://schemas.openxmlformats.org/officeDocument/2006/relationships/hyperlink" Target="http://www.cdg59.fr/fileadmin/services/documentation_emploi/boite_outils_rh/formation/fiche_pratique_plan_de_formation_3__mise_en_oeuvre_et_suivi_.pdf" TargetMode="External"/><Relationship Id="rId42" Type="http://schemas.openxmlformats.org/officeDocument/2006/relationships/image" Target="media/image18.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8.png"/><Relationship Id="rId63" Type="http://schemas.openxmlformats.org/officeDocument/2006/relationships/hyperlink" Target="http://www.cdg59.fr/fileadmin/services/documentation_affaire_fin_prev/PSST/vademecum_prevention_2017.pdf" TargetMode="External"/><Relationship Id="rId68" Type="http://schemas.openxmlformats.org/officeDocument/2006/relationships/hyperlink" Target="http://fncdg.com/publication-de-letude-10-groupes-dindicateurs-reperes-pour-le-pilotage-des-ressources-humaine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hyperlink" Target="http://www.cdg59.fr/fileadmin/services/documentation_emploi/boite_outils_rh/formation/fiche_pratique_plan_de_formation_1__obligations_.pdf" TargetMode="External"/><Relationship Id="rId37" Type="http://schemas.openxmlformats.org/officeDocument/2006/relationships/hyperlink" Target="http://www.cdg59.fr/fileadmin/services/documentation_emploi/boite_outils_rh/formation/modele_outils_plan_de_formation_ct_par_type_de_formation.xls" TargetMode="External"/><Relationship Id="rId40" Type="http://schemas.openxmlformats.org/officeDocument/2006/relationships/hyperlink" Target="http://fncdg.com/publication-de-letude-10-groupes-dindicateurs-reperes-pour-le-pilotage-des-ressources-humaines/" TargetMode="External"/><Relationship Id="rId45" Type="http://schemas.openxmlformats.org/officeDocument/2006/relationships/hyperlink" Target="http://www.cdg59.fr/fileadmin/services/documentation_emploi/boite_outils_rh/reglement_interieur/modele_de_reglement_interieur.doc" TargetMode="External"/><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hyperlink" Target="https://sites.google.com/site/observatoirenouvelleaquitain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yperlink" Target="http://fncdg.com/publication-de-letude-10-groupes-dindicateurs-reperes-pour-le-pilotage-des-ressources-humaines/" TargetMode="External"/><Relationship Id="rId36" Type="http://schemas.openxmlformats.org/officeDocument/2006/relationships/hyperlink" Target="http://www.cdg59.fr/fileadmin/services/documentation_emploi/boite_outils_rh/formation/modele_outil__plan_de_formation_ct_par_service.xls" TargetMode="External"/><Relationship Id="rId49" Type="http://schemas.openxmlformats.org/officeDocument/2006/relationships/image" Target="media/image23.png"/><Relationship Id="rId57" Type="http://schemas.openxmlformats.org/officeDocument/2006/relationships/image" Target="media/image30.png"/><Relationship Id="rId61" Type="http://schemas.openxmlformats.org/officeDocument/2006/relationships/image" Target="media/image34.png"/><Relationship Id="rId10" Type="http://schemas.openxmlformats.org/officeDocument/2006/relationships/header" Target="header1.xml"/><Relationship Id="rId19" Type="http://schemas.openxmlformats.org/officeDocument/2006/relationships/hyperlink" Target="http://fncdg.com/publication-de-letude-10-groupes-dindicateurs-reperes-pour-le-pilotage-des-ressources-humaines/" TargetMode="External"/><Relationship Id="rId31" Type="http://schemas.openxmlformats.org/officeDocument/2006/relationships/hyperlink" Target="http://www.cdg59.fr/fileadmin/services/documentation_emploi/boite_outils_rh/formation/fiche_pratique_typologie_des_formations.pdf" TargetMode="External"/><Relationship Id="rId44" Type="http://schemas.openxmlformats.org/officeDocument/2006/relationships/hyperlink" Target="http://www.cdg59.fr/fileadmin/services/documentation_communication/cdg59/loi_action/lea_guide_temps_de_travail.pdf" TargetMode="External"/><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hyperlink" Target="http://www.cdg25.org"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9434533&amp;categorieLien=id"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www.cnfpt.fr/se-former/suivre-formation/trouver-formation/offre-2020-telechargez-nos-catalogues-specialite/nord-pas-calais" TargetMode="External"/><Relationship Id="rId35" Type="http://schemas.openxmlformats.org/officeDocument/2006/relationships/hyperlink" Target="http://www.cdg59.fr/fileadmin/services/documentation_emploi/boite_outils_rh/formation/fiche_pratique_plan_de_formation_4__evaluation_.pdf" TargetMode="External"/><Relationship Id="rId43" Type="http://schemas.openxmlformats.org/officeDocument/2006/relationships/image" Target="media/image19.png"/><Relationship Id="rId48" Type="http://schemas.openxmlformats.org/officeDocument/2006/relationships/image" Target="media/image22.png"/><Relationship Id="rId56" Type="http://schemas.openxmlformats.org/officeDocument/2006/relationships/image" Target="media/image29.png"/><Relationship Id="rId64" Type="http://schemas.openxmlformats.org/officeDocument/2006/relationships/hyperlink" Target="https://www.legifrance.gouv.fr/affichTexte.do?cidTexte=JORFTEXT000039434533&amp;categorieLien=id" TargetMode="External"/><Relationship Id="rId69" Type="http://schemas.openxmlformats.org/officeDocument/2006/relationships/hyperlink" Target="mailto:emploi@cdg59.fr" TargetMode="External"/><Relationship Id="rId8" Type="http://schemas.openxmlformats.org/officeDocument/2006/relationships/hyperlink" Target="http://www.cdg59.fr/fileadmin/services/documentation_communication/cdg59/loi_action/guide_ldg_cdg59.pdf" TargetMode="External"/><Relationship Id="rId51" Type="http://schemas.openxmlformats.org/officeDocument/2006/relationships/hyperlink" Target="http://fncdg.com/publication-de-letude-10-groupes-dindicateurs-reperes-pour-le-pilotage-des-ressources-humaine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yperlink" Target="http://fncdg.com/publication-de-letude-10-groupes-dindicateurs-reperes-pour-le-pilotage-des-ressources-humaines/" TargetMode="External"/><Relationship Id="rId33" Type="http://schemas.openxmlformats.org/officeDocument/2006/relationships/hyperlink" Target="http://www.cdg59.fr/fileadmin/services/documentation_emploi/boite_outils_rh/formation/fiche_pratique_plan_de_formation_2__elaboration_.pdf" TargetMode="External"/><Relationship Id="rId38" Type="http://schemas.openxmlformats.org/officeDocument/2006/relationships/hyperlink" Target="http://www.cdg59.fr/fileadmin/services/documentation_emploi/boite_outils_rh/formation/modele_outils_plan_de_formation_du_service_rh.xls" TargetMode="External"/><Relationship Id="rId46" Type="http://schemas.openxmlformats.org/officeDocument/2006/relationships/image" Target="media/image20.png"/><Relationship Id="rId59" Type="http://schemas.openxmlformats.org/officeDocument/2006/relationships/image" Target="media/image32.png"/><Relationship Id="rId67" Type="http://schemas.openxmlformats.org/officeDocument/2006/relationships/image" Target="media/image35.png"/><Relationship Id="rId20" Type="http://schemas.openxmlformats.org/officeDocument/2006/relationships/image" Target="media/image8.png"/><Relationship Id="rId41" Type="http://schemas.openxmlformats.org/officeDocument/2006/relationships/image" Target="media/image17.png"/><Relationship Id="rId54" Type="http://schemas.openxmlformats.org/officeDocument/2006/relationships/image" Target="media/image27.png"/><Relationship Id="rId62" Type="http://schemas.openxmlformats.org/officeDocument/2006/relationships/hyperlink" Target="http://fncdg.com/publication-de-letude-10-groupes-dindicateurs-reperes-pour-le-pilotage-des-ressources-humaines/"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3A70-0021-410F-8B26-44AC60FA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34</Pages>
  <Words>5867</Words>
  <Characters>32274</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Cabarez</dc:creator>
  <cp:keywords/>
  <dc:description/>
  <cp:lastModifiedBy>Thomas Cabarez</cp:lastModifiedBy>
  <cp:revision>33</cp:revision>
  <cp:lastPrinted>2020-07-22T15:00:00Z</cp:lastPrinted>
  <dcterms:created xsi:type="dcterms:W3CDTF">2020-07-08T14:30:00Z</dcterms:created>
  <dcterms:modified xsi:type="dcterms:W3CDTF">2020-07-22T15:23:00Z</dcterms:modified>
</cp:coreProperties>
</file>