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E9E1" w14:textId="77777777" w:rsidR="00790CAE" w:rsidRDefault="00802641" w:rsidP="009D735B">
      <w:pPr>
        <w:shd w:val="clear" w:color="auto" w:fill="C2F0E2"/>
        <w:jc w:val="center"/>
        <w:rPr>
          <w:rFonts w:ascii="Trebuchet MS" w:hAnsi="Trebuchet MS"/>
          <w:b/>
        </w:rPr>
      </w:pPr>
      <w:r w:rsidRPr="00C26B81">
        <w:rPr>
          <w:rFonts w:ascii="Trebuchet MS" w:hAnsi="Trebuchet MS"/>
          <w:b/>
        </w:rPr>
        <w:t xml:space="preserve">Modèle de délibération pour l’instauration d’une participation au financement des contrats et règlements labellisés des agents de la collectivité </w:t>
      </w:r>
    </w:p>
    <w:p w14:paraId="5F53EAAA" w14:textId="3AA12784" w:rsidR="0027258D" w:rsidRPr="00C26B81" w:rsidRDefault="00802641" w:rsidP="009D735B">
      <w:pPr>
        <w:shd w:val="clear" w:color="auto" w:fill="C2F0E2"/>
        <w:jc w:val="center"/>
        <w:rPr>
          <w:rFonts w:ascii="Trebuchet MS" w:hAnsi="Trebuchet MS"/>
          <w:b/>
        </w:rPr>
      </w:pPr>
      <w:proofErr w:type="gramStart"/>
      <w:r w:rsidRPr="00C26B81">
        <w:rPr>
          <w:rFonts w:ascii="Trebuchet MS" w:hAnsi="Trebuchet MS"/>
          <w:b/>
        </w:rPr>
        <w:t>pour</w:t>
      </w:r>
      <w:proofErr w:type="gramEnd"/>
      <w:r w:rsidRPr="00C26B81">
        <w:rPr>
          <w:rFonts w:ascii="Trebuchet MS" w:hAnsi="Trebuchet MS"/>
          <w:b/>
        </w:rPr>
        <w:t xml:space="preserve"> le risque </w:t>
      </w:r>
      <w:r w:rsidR="00DD56E1">
        <w:rPr>
          <w:rFonts w:ascii="Trebuchet MS" w:hAnsi="Trebuchet MS"/>
          <w:b/>
        </w:rPr>
        <w:t>s</w:t>
      </w:r>
      <w:r w:rsidRPr="00C26B81">
        <w:rPr>
          <w:rFonts w:ascii="Trebuchet MS" w:hAnsi="Trebuchet MS"/>
          <w:b/>
        </w:rPr>
        <w:t>anté</w:t>
      </w:r>
    </w:p>
    <w:p w14:paraId="03E38E31" w14:textId="77777777" w:rsidR="0027258D" w:rsidRPr="00C26B81" w:rsidRDefault="0027258D" w:rsidP="0027258D">
      <w:pPr>
        <w:jc w:val="both"/>
        <w:rPr>
          <w:rFonts w:ascii="Trebuchet MS" w:hAnsi="Trebuchet MS"/>
        </w:rPr>
      </w:pPr>
    </w:p>
    <w:p w14:paraId="4BD2A792" w14:textId="588486C5" w:rsidR="0027258D" w:rsidRPr="00C26B81" w:rsidRDefault="0027258D" w:rsidP="009D735B">
      <w:pPr>
        <w:tabs>
          <w:tab w:val="left" w:pos="6690"/>
        </w:tabs>
        <w:jc w:val="both"/>
        <w:rPr>
          <w:rFonts w:ascii="Trebuchet MS" w:hAnsi="Trebuchet MS"/>
          <w:sz w:val="22"/>
          <w:szCs w:val="22"/>
        </w:rPr>
      </w:pPr>
      <w:r w:rsidRPr="00C26B81">
        <w:rPr>
          <w:rFonts w:ascii="Trebuchet MS" w:hAnsi="Trebuchet MS"/>
          <w:sz w:val="22"/>
          <w:szCs w:val="22"/>
        </w:rPr>
        <w:t>Vu le code général d</w:t>
      </w:r>
      <w:r w:rsidR="00FB6B0A">
        <w:rPr>
          <w:rFonts w:ascii="Trebuchet MS" w:hAnsi="Trebuchet MS"/>
          <w:sz w:val="22"/>
          <w:szCs w:val="22"/>
        </w:rPr>
        <w:t>es collectivités territoriales,</w:t>
      </w:r>
      <w:r w:rsidR="009D735B">
        <w:rPr>
          <w:rFonts w:ascii="Trebuchet MS" w:hAnsi="Trebuchet MS"/>
          <w:sz w:val="22"/>
          <w:szCs w:val="22"/>
        </w:rPr>
        <w:tab/>
      </w:r>
    </w:p>
    <w:p w14:paraId="6B736799" w14:textId="77777777" w:rsidR="0027258D" w:rsidRPr="00C26B81" w:rsidRDefault="0027258D" w:rsidP="0027258D">
      <w:pPr>
        <w:jc w:val="both"/>
        <w:rPr>
          <w:rFonts w:ascii="Trebuchet MS" w:hAnsi="Trebuchet MS"/>
          <w:sz w:val="22"/>
          <w:szCs w:val="22"/>
        </w:rPr>
      </w:pPr>
    </w:p>
    <w:p w14:paraId="2FFEDF46" w14:textId="3F87D956"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FB6B0A">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0D50CE9F"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FB6B0A">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4327A775"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FB6B0A">
        <w:rPr>
          <w:rFonts w:ascii="Trebuchet MS" w:hAnsi="Trebuchet MS"/>
          <w:sz w:val="22"/>
          <w:szCs w:val="22"/>
        </w:rPr>
        <w:t>,</w:t>
      </w:r>
    </w:p>
    <w:p w14:paraId="40722C9D" w14:textId="77777777" w:rsidR="00AE0687" w:rsidRPr="00C26B81" w:rsidRDefault="00AE0687" w:rsidP="0027258D">
      <w:pPr>
        <w:jc w:val="both"/>
        <w:rPr>
          <w:rFonts w:ascii="Trebuchet MS" w:hAnsi="Trebuchet MS"/>
          <w:sz w:val="22"/>
          <w:szCs w:val="22"/>
        </w:rPr>
      </w:pPr>
    </w:p>
    <w:p w14:paraId="6030E229" w14:textId="7013742A"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l’avis du comité </w:t>
      </w:r>
      <w:r w:rsidR="00790CAE">
        <w:rPr>
          <w:rFonts w:ascii="Trebuchet MS" w:hAnsi="Trebuchet MS"/>
          <w:sz w:val="22"/>
          <w:szCs w:val="22"/>
        </w:rPr>
        <w:t>social territorial</w:t>
      </w:r>
      <w:r w:rsidRPr="00C26B81">
        <w:rPr>
          <w:rFonts w:ascii="Trebuchet MS" w:hAnsi="Trebuchet MS"/>
          <w:sz w:val="22"/>
          <w:szCs w:val="22"/>
        </w:rPr>
        <w:t xml:space="preserve"> </w:t>
      </w:r>
      <w:r w:rsidRPr="009D735B">
        <w:rPr>
          <w:rFonts w:ascii="Trebuchet MS" w:hAnsi="Trebuchet MS"/>
          <w:b/>
          <w:color w:val="009999"/>
          <w:sz w:val="22"/>
          <w:szCs w:val="22"/>
        </w:rPr>
        <w:t>en date du</w:t>
      </w:r>
      <w:r w:rsidR="00802641" w:rsidRPr="009D735B">
        <w:rPr>
          <w:rFonts w:ascii="Trebuchet MS" w:hAnsi="Trebuchet MS"/>
          <w:b/>
          <w:color w:val="009999"/>
          <w:sz w:val="22"/>
          <w:szCs w:val="22"/>
        </w:rPr>
        <w:t xml:space="preserve"> ……/……/……..</w:t>
      </w:r>
    </w:p>
    <w:p w14:paraId="4E61276B" w14:textId="77777777" w:rsidR="0027258D" w:rsidRPr="00C26B81" w:rsidRDefault="0027258D" w:rsidP="0027258D">
      <w:pPr>
        <w:jc w:val="both"/>
        <w:rPr>
          <w:rFonts w:ascii="Trebuchet MS" w:hAnsi="Trebuchet MS"/>
          <w:sz w:val="22"/>
          <w:szCs w:val="22"/>
        </w:rPr>
      </w:pPr>
    </w:p>
    <w:p w14:paraId="6440C05E" w14:textId="28E4F8E8" w:rsidR="00802641" w:rsidRPr="00496D4A" w:rsidRDefault="00496D4A" w:rsidP="00F15DB2">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sidR="00F15DB2">
        <w:rPr>
          <w:rFonts w:ascii="Trebuchet MS" w:hAnsi="Trebuchet MS"/>
          <w:sz w:val="22"/>
          <w:szCs w:val="22"/>
          <w:lang w:eastAsia="fr-FR"/>
        </w:rPr>
        <w:t>les</w:t>
      </w:r>
      <w:r w:rsidRPr="00496D4A">
        <w:rPr>
          <w:rFonts w:ascii="Trebuchet MS" w:hAnsi="Trebuchet MS"/>
          <w:sz w:val="22"/>
          <w:szCs w:val="22"/>
        </w:rPr>
        <w:t xml:space="preserve"> personnes publiques mentionnées </w:t>
      </w:r>
      <w:r w:rsidR="00F15DB2">
        <w:rPr>
          <w:rFonts w:ascii="Trebuchet MS" w:hAnsi="Trebuchet MS"/>
          <w:sz w:val="22"/>
          <w:szCs w:val="22"/>
        </w:rPr>
        <w:t xml:space="preserve">à l’article </w:t>
      </w:r>
      <w:r w:rsidR="00FB6B0A">
        <w:rPr>
          <w:rFonts w:ascii="Trebuchet MS" w:hAnsi="Trebuchet MS"/>
          <w:sz w:val="22"/>
          <w:szCs w:val="22"/>
        </w:rPr>
        <w:t xml:space="preserve">L.4 </w:t>
      </w:r>
      <w:r w:rsidR="00F15DB2">
        <w:rPr>
          <w:rFonts w:ascii="Trebuchet MS" w:hAnsi="Trebuchet MS"/>
          <w:sz w:val="22"/>
          <w:szCs w:val="22"/>
        </w:rPr>
        <w:t xml:space="preserve">du code général de la fonction publique </w:t>
      </w:r>
      <w:r w:rsidRPr="00496D4A">
        <w:rPr>
          <w:rFonts w:ascii="Trebuchet MS" w:hAnsi="Trebuchet MS"/>
          <w:sz w:val="22"/>
          <w:szCs w:val="22"/>
        </w:rPr>
        <w:t>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 L. 911-7 du code de la sécurité sociale.</w:t>
      </w:r>
    </w:p>
    <w:p w14:paraId="2320BB3B"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68718F1E" w14:textId="0ADBAF5F" w:rsidR="00802641" w:rsidRPr="00496D4A" w:rsidRDefault="00496D4A" w:rsidP="00062992">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rPr>
        <w:t xml:space="preserve">Considérant que sont éligibles </w:t>
      </w:r>
      <w:r w:rsidRPr="00496D4A">
        <w:rPr>
          <w:rFonts w:ascii="Trebuchet MS" w:hAnsi="Trebuchet MS"/>
          <w:sz w:val="22"/>
          <w:szCs w:val="22"/>
        </w:rPr>
        <w:t>à la participation des collectivités territoriales et de leurs établissements publics les contrats destinés à couvrir les risques mentionnés à l'article</w:t>
      </w:r>
      <w:r w:rsidR="009D735B">
        <w:rPr>
          <w:rFonts w:ascii="Trebuchet MS" w:hAnsi="Trebuchet MS"/>
          <w:sz w:val="22"/>
          <w:szCs w:val="22"/>
        </w:rPr>
        <w:t xml:space="preserve">           </w:t>
      </w:r>
      <w:r w:rsidRPr="00496D4A">
        <w:rPr>
          <w:rFonts w:ascii="Trebuchet MS" w:hAnsi="Trebuchet MS"/>
          <w:sz w:val="22"/>
          <w:szCs w:val="22"/>
        </w:rPr>
        <w:t xml:space="preserve"> L. 827-1 mettant en œuvre les dispositifs de solidarité mentionnés à l'article L. 827-3, cette condition </w:t>
      </w:r>
      <w:r w:rsidR="00FB6B0A">
        <w:rPr>
          <w:rFonts w:ascii="Trebuchet MS" w:hAnsi="Trebuchet MS"/>
          <w:sz w:val="22"/>
          <w:szCs w:val="22"/>
        </w:rPr>
        <w:t xml:space="preserve">pouvant être </w:t>
      </w:r>
      <w:r w:rsidRPr="00496D4A">
        <w:rPr>
          <w:rFonts w:ascii="Trebuchet MS" w:hAnsi="Trebuchet MS"/>
          <w:sz w:val="22"/>
          <w:szCs w:val="22"/>
        </w:rPr>
        <w:t>étant attestée par la délivrance d'un label dans les conditions prévues à l'article L. 310-12-2 du code des assurances.</w:t>
      </w:r>
    </w:p>
    <w:p w14:paraId="6AA0BC12" w14:textId="77777777" w:rsidR="00496D4A" w:rsidRDefault="00496D4A" w:rsidP="00802641">
      <w:pPr>
        <w:suppressAutoHyphens w:val="0"/>
        <w:autoSpaceDE w:val="0"/>
        <w:autoSpaceDN w:val="0"/>
        <w:adjustRightInd w:val="0"/>
        <w:jc w:val="both"/>
        <w:rPr>
          <w:rFonts w:ascii="Trebuchet MS" w:hAnsi="Trebuchet MS"/>
          <w:sz w:val="22"/>
          <w:szCs w:val="22"/>
          <w:lang w:eastAsia="fr-FR"/>
        </w:rPr>
      </w:pPr>
    </w:p>
    <w:p w14:paraId="678C51F4" w14:textId="09E0A9B8" w:rsidR="00802641" w:rsidRPr="00802641" w:rsidRDefault="00C26B81" w:rsidP="00802641">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comité </w:t>
      </w:r>
      <w:r w:rsidR="00790CAE">
        <w:rPr>
          <w:rFonts w:ascii="Trebuchet MS" w:hAnsi="Trebuchet MS"/>
          <w:sz w:val="22"/>
          <w:szCs w:val="22"/>
          <w:lang w:eastAsia="fr-FR"/>
        </w:rPr>
        <w:t>social territorial</w:t>
      </w:r>
      <w:r w:rsidR="00802641" w:rsidRPr="00802641">
        <w:rPr>
          <w:rFonts w:ascii="Trebuchet MS" w:hAnsi="Trebuchet MS"/>
          <w:sz w:val="22"/>
          <w:szCs w:val="22"/>
          <w:lang w:eastAsia="fr-FR"/>
        </w:rPr>
        <w:t xml:space="preserve">, </w:t>
      </w:r>
      <w:r w:rsidR="009D735B">
        <w:rPr>
          <w:rFonts w:ascii="Trebuchet MS" w:hAnsi="Trebuchet MS"/>
          <w:b/>
          <w:bCs/>
          <w:iCs/>
          <w:color w:val="009999"/>
          <w:sz w:val="22"/>
          <w:szCs w:val="22"/>
          <w:lang w:eastAsia="fr-FR"/>
        </w:rPr>
        <w:t>Nom de l</w:t>
      </w:r>
      <w:r w:rsidR="00802641" w:rsidRPr="009D735B">
        <w:rPr>
          <w:rFonts w:ascii="Trebuchet MS" w:hAnsi="Trebuchet MS"/>
          <w:b/>
          <w:bCs/>
          <w:iCs/>
          <w:color w:val="009999"/>
          <w:sz w:val="22"/>
          <w:szCs w:val="22"/>
          <w:lang w:eastAsia="fr-FR"/>
        </w:rPr>
        <w:t xml:space="preserve">a collectivité </w:t>
      </w:r>
      <w:r w:rsidRPr="009D735B">
        <w:rPr>
          <w:rFonts w:ascii="Trebuchet MS" w:hAnsi="Trebuchet MS"/>
          <w:b/>
          <w:bCs/>
          <w:iCs/>
          <w:color w:val="009999"/>
          <w:sz w:val="22"/>
          <w:szCs w:val="22"/>
          <w:lang w:eastAsia="fr-FR"/>
        </w:rPr>
        <w:t>……………………..</w:t>
      </w:r>
      <w:r w:rsidR="00802641" w:rsidRPr="009D735B">
        <w:rPr>
          <w:rFonts w:ascii="Trebuchet MS" w:hAnsi="Trebuchet MS"/>
          <w:b/>
          <w:bCs/>
          <w:i/>
          <w:iCs/>
          <w:color w:val="009999"/>
          <w:sz w:val="22"/>
          <w:szCs w:val="22"/>
          <w:lang w:eastAsia="fr-FR"/>
        </w:rPr>
        <w:t xml:space="preserve"> </w:t>
      </w:r>
      <w:proofErr w:type="gramStart"/>
      <w:r w:rsidR="00802641" w:rsidRPr="00802641">
        <w:rPr>
          <w:rFonts w:ascii="Trebuchet MS" w:hAnsi="Trebuchet MS"/>
          <w:sz w:val="22"/>
          <w:szCs w:val="22"/>
          <w:lang w:eastAsia="fr-FR"/>
        </w:rPr>
        <w:t>souhaite</w:t>
      </w:r>
      <w:proofErr w:type="gramEnd"/>
      <w:r w:rsidR="00802641" w:rsidRPr="00802641">
        <w:rPr>
          <w:rFonts w:ascii="Trebuchet MS" w:hAnsi="Trebuchet MS"/>
          <w:sz w:val="22"/>
          <w:szCs w:val="22"/>
          <w:lang w:eastAsia="fr-FR"/>
        </w:rPr>
        <w:t xml:space="preserve"> participer au financement des contrats et règlements labellisés auxquels les agents choisissent de souscrire</w:t>
      </w:r>
      <w:r>
        <w:rPr>
          <w:rFonts w:ascii="Trebuchet MS" w:hAnsi="Trebuchet MS"/>
          <w:sz w:val="22"/>
          <w:szCs w:val="22"/>
          <w:lang w:eastAsia="fr-FR"/>
        </w:rPr>
        <w:t xml:space="preserve"> pour le risque santé</w:t>
      </w:r>
      <w:r w:rsidR="00802641" w:rsidRPr="00802641">
        <w:rPr>
          <w:rFonts w:ascii="Trebuchet MS" w:hAnsi="Trebuchet MS"/>
          <w:sz w:val="22"/>
          <w:szCs w:val="22"/>
          <w:lang w:eastAsia="fr-FR"/>
        </w:rPr>
        <w:t>.</w:t>
      </w:r>
    </w:p>
    <w:p w14:paraId="258C366A" w14:textId="77777777" w:rsidR="00802641" w:rsidRPr="00C26B81" w:rsidRDefault="00802641" w:rsidP="0027258D">
      <w:pPr>
        <w:jc w:val="both"/>
        <w:rPr>
          <w:rFonts w:ascii="Trebuchet MS" w:hAnsi="Trebuchet MS"/>
          <w:sz w:val="22"/>
          <w:szCs w:val="22"/>
        </w:rPr>
      </w:pPr>
    </w:p>
    <w:p w14:paraId="17171D4C" w14:textId="0FA0B741"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Le montant </w:t>
      </w:r>
      <w:r w:rsidRPr="009D735B">
        <w:rPr>
          <w:rFonts w:ascii="Trebuchet MS" w:hAnsi="Trebuchet MS"/>
          <w:b/>
          <w:color w:val="009999"/>
          <w:sz w:val="22"/>
          <w:szCs w:val="22"/>
          <w:lang w:eastAsia="fr-FR"/>
        </w:rPr>
        <w:t>ANNUEL/MENSUEL</w:t>
      </w:r>
      <w:r w:rsidRPr="009D735B">
        <w:rPr>
          <w:rFonts w:ascii="Trebuchet MS" w:hAnsi="Trebuchet MS"/>
          <w:color w:val="009999"/>
          <w:sz w:val="22"/>
          <w:szCs w:val="22"/>
          <w:lang w:eastAsia="fr-FR"/>
        </w:rPr>
        <w:t xml:space="preserve"> </w:t>
      </w:r>
      <w:r w:rsidRPr="00802641">
        <w:rPr>
          <w:rFonts w:ascii="Trebuchet MS" w:hAnsi="Trebuchet MS"/>
          <w:sz w:val="22"/>
          <w:szCs w:val="22"/>
          <w:lang w:eastAsia="fr-FR"/>
        </w:rPr>
        <w:t xml:space="preserve">de la participation est fixée à </w:t>
      </w:r>
      <w:r w:rsidRPr="009D735B">
        <w:rPr>
          <w:rFonts w:ascii="Trebuchet MS" w:hAnsi="Trebuchet MS"/>
          <w:b/>
          <w:color w:val="009999"/>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ED32E9" w:rsidRDefault="00802641" w:rsidP="00802641">
      <w:pPr>
        <w:suppressAutoHyphens w:val="0"/>
        <w:autoSpaceDE w:val="0"/>
        <w:autoSpaceDN w:val="0"/>
        <w:adjustRightInd w:val="0"/>
        <w:jc w:val="both"/>
        <w:rPr>
          <w:rFonts w:ascii="Trebuchet MS" w:hAnsi="Trebuchet MS"/>
          <w:sz w:val="22"/>
          <w:szCs w:val="22"/>
          <w:lang w:eastAsia="fr-FR"/>
        </w:rPr>
      </w:pPr>
    </w:p>
    <w:p w14:paraId="59C6894D" w14:textId="2D49EED1" w:rsidR="00802641" w:rsidRPr="009D735B" w:rsidRDefault="00802641" w:rsidP="00802641">
      <w:pPr>
        <w:suppressAutoHyphens w:val="0"/>
        <w:autoSpaceDE w:val="0"/>
        <w:autoSpaceDN w:val="0"/>
        <w:adjustRightInd w:val="0"/>
        <w:jc w:val="both"/>
        <w:rPr>
          <w:rFonts w:ascii="Trebuchet MS" w:hAnsi="Trebuchet MS"/>
          <w:b/>
          <w:i/>
          <w:iCs/>
          <w:color w:val="009999"/>
          <w:sz w:val="28"/>
          <w:szCs w:val="22"/>
          <w:lang w:eastAsia="fr-FR"/>
        </w:rPr>
      </w:pPr>
      <w:proofErr w:type="gramStart"/>
      <w:r w:rsidRPr="009D735B">
        <w:rPr>
          <w:rFonts w:ascii="Trebuchet MS" w:hAnsi="Trebuchet MS"/>
          <w:b/>
          <w:i/>
          <w:iCs/>
          <w:color w:val="009999"/>
          <w:sz w:val="28"/>
          <w:szCs w:val="22"/>
          <w:lang w:eastAsia="fr-FR"/>
        </w:rPr>
        <w:t>ou</w:t>
      </w:r>
      <w:proofErr w:type="gramEnd"/>
      <w:r w:rsidRPr="009D735B">
        <w:rPr>
          <w:rFonts w:ascii="Trebuchet MS" w:hAnsi="Trebuchet MS"/>
          <w:b/>
          <w:i/>
          <w:iCs/>
          <w:color w:val="009999"/>
          <w:sz w:val="28"/>
          <w:szCs w:val="22"/>
          <w:lang w:eastAsia="fr-FR"/>
        </w:rPr>
        <w:t xml:space="preserve"> bien</w:t>
      </w:r>
      <w:r w:rsidR="00C26B81" w:rsidRPr="009D735B">
        <w:rPr>
          <w:rFonts w:ascii="Trebuchet MS" w:hAnsi="Trebuchet MS"/>
          <w:b/>
          <w:i/>
          <w:iCs/>
          <w:color w:val="009999"/>
          <w:sz w:val="28"/>
          <w:szCs w:val="22"/>
          <w:lang w:eastAsia="fr-FR"/>
        </w:rPr>
        <w:t xml:space="preserve"> (si instauration de critères </w:t>
      </w:r>
      <w:r w:rsidRPr="009D735B">
        <w:rPr>
          <w:rFonts w:ascii="Trebuchet MS" w:hAnsi="Trebuchet MS"/>
          <w:b/>
          <w:i/>
          <w:iCs/>
          <w:color w:val="009999"/>
          <w:sz w:val="28"/>
          <w:szCs w:val="22"/>
          <w:lang w:eastAsia="fr-FR"/>
        </w:rPr>
        <w:t>sociaux d’attribution)</w:t>
      </w:r>
    </w:p>
    <w:p w14:paraId="308E41FD" w14:textId="77777777" w:rsidR="00802641" w:rsidRPr="009D735B"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5C8659C8" w14:textId="23A2F7EE" w:rsidR="00802641" w:rsidRPr="009D735B"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9D735B">
        <w:rPr>
          <w:rFonts w:ascii="Trebuchet MS" w:hAnsi="Trebuchet MS"/>
          <w:b/>
          <w:color w:val="009999"/>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9D735B"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106FCBCC" w14:textId="77777777" w:rsidR="00802641" w:rsidRPr="009D735B"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9D735B">
        <w:rPr>
          <w:rFonts w:ascii="Trebuchet MS" w:hAnsi="Trebuchet MS"/>
          <w:b/>
          <w:color w:val="009999"/>
          <w:sz w:val="22"/>
          <w:szCs w:val="22"/>
          <w:lang w:eastAsia="fr-FR"/>
        </w:rPr>
        <w:t>En application des critères retenus, le montant ANNUEL/MENSUEL de la participation est fixé comme suit :</w:t>
      </w:r>
    </w:p>
    <w:p w14:paraId="2BE9FC7F" w14:textId="77777777" w:rsidR="00802641" w:rsidRPr="009D735B" w:rsidRDefault="00802641" w:rsidP="00802641">
      <w:pPr>
        <w:suppressAutoHyphens w:val="0"/>
        <w:autoSpaceDE w:val="0"/>
        <w:autoSpaceDN w:val="0"/>
        <w:adjustRightInd w:val="0"/>
        <w:jc w:val="both"/>
        <w:rPr>
          <w:rFonts w:ascii="Trebuchet MS" w:hAnsi="Trebuchet MS"/>
          <w:b/>
          <w:i/>
          <w:iCs/>
          <w:color w:val="009999"/>
          <w:sz w:val="22"/>
          <w:szCs w:val="22"/>
          <w:lang w:eastAsia="fr-FR"/>
        </w:rPr>
      </w:pPr>
    </w:p>
    <w:p w14:paraId="4A884E22" w14:textId="5A66D2D5" w:rsidR="00802641" w:rsidRPr="009D735B" w:rsidRDefault="00790CAE" w:rsidP="00802641">
      <w:pPr>
        <w:suppressAutoHyphens w:val="0"/>
        <w:autoSpaceDE w:val="0"/>
        <w:autoSpaceDN w:val="0"/>
        <w:adjustRightInd w:val="0"/>
        <w:jc w:val="both"/>
        <w:rPr>
          <w:rFonts w:ascii="Trebuchet MS" w:hAnsi="Trebuchet MS"/>
          <w:b/>
          <w:color w:val="009999"/>
          <w:lang w:eastAsia="fr-FR"/>
        </w:rPr>
      </w:pPr>
      <w:r w:rsidRPr="009D735B">
        <w:rPr>
          <w:rFonts w:ascii="Trebuchet MS" w:hAnsi="Trebuchet MS"/>
          <w:b/>
          <w:i/>
          <w:iCs/>
          <w:color w:val="009999"/>
          <w:sz w:val="22"/>
          <w:szCs w:val="22"/>
          <w:lang w:eastAsia="fr-FR"/>
        </w:rPr>
        <w:t>(</w:t>
      </w:r>
      <w:r w:rsidR="00802641" w:rsidRPr="009D735B">
        <w:rPr>
          <w:rFonts w:ascii="Trebuchet MS" w:hAnsi="Trebuchet MS"/>
          <w:b/>
          <w:i/>
          <w:iCs/>
          <w:color w:val="009999"/>
          <w:sz w:val="22"/>
          <w:szCs w:val="22"/>
          <w:lang w:eastAsia="fr-FR"/>
        </w:rPr>
        <w:t>Indiquer le détail complet, montants de participation par critères retenus).</w:t>
      </w:r>
    </w:p>
    <w:p w14:paraId="59556854" w14:textId="77777777" w:rsidR="00802641" w:rsidRPr="009D735B" w:rsidRDefault="00802641" w:rsidP="0027258D">
      <w:pPr>
        <w:jc w:val="both"/>
        <w:rPr>
          <w:rFonts w:ascii="Trebuchet MS" w:hAnsi="Trebuchet MS"/>
          <w:b/>
          <w:color w:val="009999"/>
          <w:sz w:val="22"/>
          <w:szCs w:val="22"/>
        </w:rPr>
      </w:pPr>
    </w:p>
    <w:p w14:paraId="76C7817D" w14:textId="77777777" w:rsidR="0016019F" w:rsidRDefault="0027258D" w:rsidP="00ED32E9">
      <w:pPr>
        <w:jc w:val="both"/>
        <w:rPr>
          <w:rFonts w:ascii="Trebuchet MS" w:hAnsi="Trebuchet MS"/>
          <w:sz w:val="22"/>
          <w:szCs w:val="22"/>
        </w:rPr>
      </w:pPr>
      <w:r w:rsidRPr="00C26B81">
        <w:rPr>
          <w:rFonts w:ascii="Trebuchet MS" w:hAnsi="Trebuchet MS"/>
          <w:sz w:val="22"/>
          <w:szCs w:val="22"/>
        </w:rPr>
        <w:t>L’assemblée délibérante</w:t>
      </w:r>
      <w:r w:rsidR="00496D4A">
        <w:rPr>
          <w:rFonts w:ascii="Trebuchet MS" w:hAnsi="Trebuchet MS"/>
          <w:sz w:val="22"/>
          <w:szCs w:val="22"/>
        </w:rPr>
        <w:t> </w:t>
      </w:r>
      <w:r w:rsidR="00ED32E9">
        <w:rPr>
          <w:rFonts w:ascii="Trebuchet MS" w:hAnsi="Trebuchet MS"/>
          <w:sz w:val="22"/>
          <w:szCs w:val="22"/>
        </w:rPr>
        <w:t>d</w:t>
      </w:r>
      <w:r w:rsidR="00496D4A">
        <w:rPr>
          <w:rFonts w:ascii="Trebuchet MS" w:hAnsi="Trebuchet MS"/>
          <w:sz w:val="22"/>
          <w:szCs w:val="22"/>
        </w:rPr>
        <w:t>écide</w:t>
      </w:r>
      <w:r w:rsidR="0016019F">
        <w:rPr>
          <w:rFonts w:ascii="Trebuchet MS" w:hAnsi="Trebuchet MS"/>
          <w:sz w:val="22"/>
          <w:szCs w:val="22"/>
        </w:rPr>
        <w:t> :</w:t>
      </w:r>
    </w:p>
    <w:p w14:paraId="4818BF0A" w14:textId="54130DD0" w:rsidR="00802641" w:rsidRDefault="00496D4A" w:rsidP="0016019F">
      <w:pPr>
        <w:pStyle w:val="Paragraphedeliste"/>
        <w:numPr>
          <w:ilvl w:val="0"/>
          <w:numId w:val="4"/>
        </w:numPr>
        <w:jc w:val="both"/>
        <w:rPr>
          <w:rFonts w:ascii="Trebuchet MS" w:hAnsi="Trebuchet MS"/>
          <w:sz w:val="22"/>
          <w:szCs w:val="22"/>
        </w:rPr>
      </w:pPr>
      <w:r w:rsidRPr="0016019F">
        <w:rPr>
          <w:rFonts w:ascii="Trebuchet MS" w:hAnsi="Trebuchet MS"/>
          <w:sz w:val="22"/>
          <w:szCs w:val="22"/>
        </w:rPr>
        <w:t>d</w:t>
      </w:r>
      <w:r w:rsidR="00802641" w:rsidRPr="0016019F">
        <w:rPr>
          <w:rFonts w:ascii="Trebuchet MS" w:hAnsi="Trebuchet MS"/>
          <w:sz w:val="22"/>
          <w:szCs w:val="22"/>
        </w:rPr>
        <w:t xml:space="preserve">’instaurer la participation au financement des contrats et règlements labellisés des agents de </w:t>
      </w:r>
      <w:r w:rsidR="00FB6B0A" w:rsidRPr="0016019F">
        <w:rPr>
          <w:rFonts w:ascii="Trebuchet MS" w:hAnsi="Trebuchet MS"/>
          <w:sz w:val="22"/>
          <w:szCs w:val="22"/>
        </w:rPr>
        <w:t>la collectivité pour le risque s</w:t>
      </w:r>
      <w:r w:rsidR="00802641" w:rsidRPr="0016019F">
        <w:rPr>
          <w:rFonts w:ascii="Trebuchet MS" w:hAnsi="Trebuchet MS"/>
          <w:sz w:val="22"/>
          <w:szCs w:val="22"/>
        </w:rPr>
        <w:t>anté, selon le</w:t>
      </w:r>
      <w:r w:rsidR="0016019F">
        <w:rPr>
          <w:rFonts w:ascii="Trebuchet MS" w:hAnsi="Trebuchet MS"/>
          <w:sz w:val="22"/>
          <w:szCs w:val="22"/>
        </w:rPr>
        <w:t>s conditions reprises ci-dessus ;</w:t>
      </w:r>
    </w:p>
    <w:p w14:paraId="44B875D4" w14:textId="77777777" w:rsidR="0016019F" w:rsidRDefault="0016019F" w:rsidP="0016019F">
      <w:pPr>
        <w:pStyle w:val="Paragraphedeliste"/>
        <w:numPr>
          <w:ilvl w:val="0"/>
          <w:numId w:val="4"/>
        </w:numPr>
        <w:jc w:val="both"/>
        <w:rPr>
          <w:rFonts w:ascii="Trebuchet MS" w:hAnsi="Trebuchet MS"/>
          <w:sz w:val="22"/>
          <w:szCs w:val="22"/>
        </w:rPr>
      </w:pPr>
      <w:r>
        <w:rPr>
          <w:rFonts w:ascii="Trebuchet MS" w:hAnsi="Trebuchet MS"/>
          <w:sz w:val="22"/>
          <w:szCs w:val="22"/>
        </w:rPr>
        <w:t>d’inscrire au budget les crédits nécessaires à son paiement.</w:t>
      </w:r>
    </w:p>
    <w:p w14:paraId="7A05C451" w14:textId="77777777" w:rsidR="0016019F" w:rsidRPr="0016019F" w:rsidRDefault="0016019F" w:rsidP="0016019F">
      <w:pPr>
        <w:jc w:val="both"/>
        <w:rPr>
          <w:rFonts w:ascii="Trebuchet MS" w:hAnsi="Trebuchet MS"/>
          <w:sz w:val="22"/>
          <w:szCs w:val="22"/>
        </w:rPr>
      </w:pPr>
    </w:p>
    <w:p w14:paraId="6256351F" w14:textId="6625A626" w:rsidR="0027258D" w:rsidRPr="00ED32E9" w:rsidRDefault="0027258D" w:rsidP="00ED32E9">
      <w:pPr>
        <w:rPr>
          <w:rFonts w:ascii="Trebuchet MS" w:hAnsi="Trebuchet MS"/>
          <w:sz w:val="22"/>
          <w:szCs w:val="22"/>
        </w:rPr>
      </w:pPr>
    </w:p>
    <w:sectPr w:rsidR="0027258D" w:rsidRPr="00ED32E9" w:rsidSect="009D735B">
      <w:headerReference w:type="even" r:id="rId7"/>
      <w:headerReference w:type="default" r:id="rId8"/>
      <w:footerReference w:type="even" r:id="rId9"/>
      <w:footerReference w:type="default" r:id="rId10"/>
      <w:headerReference w:type="first" r:id="rId11"/>
      <w:footerReference w:type="first" r:id="rId12"/>
      <w:pgSz w:w="11905" w:h="16837"/>
      <w:pgMar w:top="1702"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D4AA" w14:textId="77777777" w:rsidR="0070334C" w:rsidRDefault="007033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6A7E" w14:textId="77777777" w:rsidR="001B1A14" w:rsidRPr="00E32228" w:rsidRDefault="001B1A14" w:rsidP="001B1A14">
    <w:pPr>
      <w:pStyle w:val="Pieddepag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F6B4" w14:textId="77777777" w:rsidR="0070334C" w:rsidRDefault="007033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E3C7" w14:textId="6E5D252E" w:rsidR="00C26B81" w:rsidRDefault="002707AE">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966A" w14:textId="77777777" w:rsidR="009D735B" w:rsidRDefault="009D735B" w:rsidP="009D735B">
    <w:pPr>
      <w:pStyle w:val="En-tte"/>
      <w:ind w:left="-851"/>
    </w:pPr>
    <w:r>
      <w:rPr>
        <w:noProof/>
        <w:lang w:eastAsia="fr-FR"/>
      </w:rPr>
      <mc:AlternateContent>
        <mc:Choice Requires="wpg">
          <w:drawing>
            <wp:anchor distT="0" distB="0" distL="114300" distR="114300" simplePos="0" relativeHeight="251666432" behindDoc="0" locked="0" layoutInCell="1" allowOverlap="1" wp14:anchorId="346641B1" wp14:editId="51F2ED54">
              <wp:simplePos x="0" y="0"/>
              <wp:positionH relativeFrom="column">
                <wp:posOffset>-509270</wp:posOffset>
              </wp:positionH>
              <wp:positionV relativeFrom="paragraph">
                <wp:posOffset>-314325</wp:posOffset>
              </wp:positionV>
              <wp:extent cx="6263578" cy="838200"/>
              <wp:effectExtent l="0" t="0" r="0" b="0"/>
              <wp:wrapNone/>
              <wp:docPr id="1" name="Groupe 1"/>
              <wp:cNvGraphicFramePr/>
              <a:graphic xmlns:a="http://schemas.openxmlformats.org/drawingml/2006/main">
                <a:graphicData uri="http://schemas.microsoft.com/office/word/2010/wordprocessingGroup">
                  <wpg:wgp>
                    <wpg:cNvGrpSpPr/>
                    <wpg:grpSpPr>
                      <a:xfrm>
                        <a:off x="0" y="0"/>
                        <a:ext cx="6263578" cy="838200"/>
                        <a:chOff x="0" y="0"/>
                        <a:chExt cx="6263578" cy="838200"/>
                      </a:xfrm>
                    </wpg:grpSpPr>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926465" cy="71945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1466850" y="47625"/>
                          <a:ext cx="4796728" cy="790575"/>
                        </a:xfrm>
                        <a:prstGeom prst="rect">
                          <a:avLst/>
                        </a:prstGeom>
                        <a:noFill/>
                        <a:ln w="25400" cap="flat" cmpd="sng" algn="ctr">
                          <a:noFill/>
                          <a:prstDash val="solid"/>
                        </a:ln>
                        <a:effectLst/>
                      </wps:spPr>
                      <wps:txbx>
                        <w:txbxContent>
                          <w:p w14:paraId="573EB57E" w14:textId="3C954CB9" w:rsidR="009D735B" w:rsidRPr="002707AE" w:rsidRDefault="009D735B" w:rsidP="009D735B">
                            <w:pPr>
                              <w:pStyle w:val="Typedefichehautdepage"/>
                              <w:rPr>
                                <w:rFonts w:ascii="Trebuchet MS" w:hAnsi="Trebuchet MS"/>
                                <w:color w:val="009999"/>
                              </w:rPr>
                            </w:pPr>
                            <w:bookmarkStart w:id="0" w:name="_GoBack"/>
                            <w:r w:rsidRPr="002707AE">
                              <w:rPr>
                                <w:rFonts w:ascii="Trebuchet MS" w:hAnsi="Trebuchet MS"/>
                                <w:color w:val="009999"/>
                              </w:rPr>
                              <w:t xml:space="preserve">MODELE SANTE </w:t>
                            </w:r>
                            <w:r w:rsidR="0070334C" w:rsidRPr="002707AE">
                              <w:rPr>
                                <w:rFonts w:ascii="Trebuchet MS" w:hAnsi="Trebuchet MS"/>
                                <w:color w:val="009999"/>
                              </w:rPr>
                              <w:t>4</w:t>
                            </w:r>
                          </w:p>
                          <w:p w14:paraId="1BC58814" w14:textId="10C5E45B" w:rsidR="009D735B" w:rsidRPr="002707AE" w:rsidRDefault="009D735B" w:rsidP="009D735B">
                            <w:pPr>
                              <w:pStyle w:val="Typedefichehautdepage"/>
                              <w:rPr>
                                <w:rFonts w:ascii="Trebuchet MS" w:hAnsi="Trebuchet MS"/>
                                <w:i/>
                                <w:color w:val="009999"/>
                              </w:rPr>
                            </w:pPr>
                            <w:r w:rsidRPr="002707AE">
                              <w:rPr>
                                <w:rFonts w:ascii="Trebuchet MS" w:hAnsi="Trebuchet MS"/>
                                <w:color w:val="009999"/>
                              </w:rPr>
                              <w:t>Labellisation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1447800" y="476250"/>
                          <a:ext cx="4693982" cy="0"/>
                        </a:xfrm>
                        <a:prstGeom prst="line">
                          <a:avLst/>
                        </a:prstGeom>
                        <a:noFill/>
                        <a:ln w="12700" cap="flat" cmpd="sng" algn="ctr">
                          <a:solidFill>
                            <a:srgbClr val="4BACC6">
                              <a:lumMod val="50000"/>
                            </a:srgbClr>
                          </a:solidFill>
                          <a:prstDash val="solid"/>
                        </a:ln>
                        <a:effectLst/>
                      </wps:spPr>
                      <wps:bodyPr/>
                    </wps:wsp>
                  </wpg:wgp>
                </a:graphicData>
              </a:graphic>
            </wp:anchor>
          </w:drawing>
        </mc:Choice>
        <mc:Fallback>
          <w:pict>
            <v:group w14:anchorId="346641B1" id="Groupe 1" o:spid="_x0000_s1026" style="position:absolute;left:0;text-align:left;margin-left:-40.1pt;margin-top:-24.75pt;width:493.2pt;height:66pt;z-index:251666432" coordsize="62635,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926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EAAAA2wAAAA8AAABkcnMvZG93bnJldi54bWxEj09rwkAQxe8Fv8MyQm91owcp0VVEVCql&#10;B/+AHofsmASzs2t2a9Jv3zkUepvhvXnvN/Nl7xr1pDbWng2MRxko4sLbmksD59P27R1UTMgWG89k&#10;4IciLBeDlznm1nd8oOcxlUpCOOZooEop5FrHoiKHceQDsWg33zpMsralti12Eu4aPcmyqXZYszRU&#10;GGhdUXE/fjsD+wk9rjv39RnG4bLDw6bIrl005nXYr2agEvXp3/x3/WE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EAAAA2wAAAA8AAAAAAAAAAAAAAAAA&#10;nwIAAGRycy9kb3ducmV2LnhtbFBLBQYAAAAABAAEAPcAAACQAwAAAAA=&#10;">
                <v:imagedata r:id="rId2" o:title="" croptop="15016f" cropbottom="17247f"/>
                <v:path arrowok="t"/>
              </v:shape>
              <v:rect id="Rectangle 15" o:spid="_x0000_s1028" style="position:absolute;left:14668;top:476;width:47967;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573EB57E" w14:textId="3C954CB9" w:rsidR="009D735B" w:rsidRPr="002707AE" w:rsidRDefault="009D735B" w:rsidP="009D735B">
                      <w:pPr>
                        <w:pStyle w:val="Typedefichehautdepage"/>
                        <w:rPr>
                          <w:rFonts w:ascii="Trebuchet MS" w:hAnsi="Trebuchet MS"/>
                          <w:color w:val="009999"/>
                        </w:rPr>
                      </w:pPr>
                      <w:bookmarkStart w:id="1" w:name="_GoBack"/>
                      <w:r w:rsidRPr="002707AE">
                        <w:rPr>
                          <w:rFonts w:ascii="Trebuchet MS" w:hAnsi="Trebuchet MS"/>
                          <w:color w:val="009999"/>
                        </w:rPr>
                        <w:t xml:space="preserve">MODELE SANTE </w:t>
                      </w:r>
                      <w:r w:rsidR="0070334C" w:rsidRPr="002707AE">
                        <w:rPr>
                          <w:rFonts w:ascii="Trebuchet MS" w:hAnsi="Trebuchet MS"/>
                          <w:color w:val="009999"/>
                        </w:rPr>
                        <w:t>4</w:t>
                      </w:r>
                    </w:p>
                    <w:p w14:paraId="1BC58814" w14:textId="10C5E45B" w:rsidR="009D735B" w:rsidRPr="002707AE" w:rsidRDefault="009D735B" w:rsidP="009D735B">
                      <w:pPr>
                        <w:pStyle w:val="Typedefichehautdepage"/>
                        <w:rPr>
                          <w:rFonts w:ascii="Trebuchet MS" w:hAnsi="Trebuchet MS"/>
                          <w:i/>
                          <w:color w:val="009999"/>
                        </w:rPr>
                      </w:pPr>
                      <w:r w:rsidRPr="002707AE">
                        <w:rPr>
                          <w:rFonts w:ascii="Trebuchet MS" w:hAnsi="Trebuchet MS"/>
                          <w:color w:val="009999"/>
                        </w:rPr>
                        <w:t>Labellisation</w:t>
                      </w:r>
                      <w:bookmarkEnd w:id="1"/>
                    </w:p>
                  </w:txbxContent>
                </v:textbox>
              </v:rect>
              <v:line id="Connecteur droit 25" o:spid="_x0000_s1029" style="position:absolute;visibility:visible;mso-wrap-style:square" from="14478,4762" to="6141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7BOMUAAADbAAAADwAAAGRycy9kb3ducmV2LnhtbESPT2vCQBTE7wW/w/KEXkLdaOkfYzYi&#10;QqEUL5pCr4/sMxvNvg3ZVdN++q4geBxm5jdMvhxsK87U+8axgukkBUFcOd1wreC7/Hh6B+EDssbW&#10;MSn4JQ/LYvSQY6bdhbd03oVaRAj7DBWYELpMSl8ZsugnriOO3t71FkOUfS11j5cIt62cpemrtNhw&#10;XDDY0dpQddydrIL5V/ts6kSvkp/Ndkg2f4c3LkulHsfDagEi0BDu4Vv7UyuYvcD1S/wB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7BOMUAAADbAAAADwAAAAAAAAAA&#10;AAAAAAChAgAAZHJzL2Rvd25yZXYueG1sUEsFBgAAAAAEAAQA+QAAAJMDAAAAAA==&#10;" strokecolor="#215968" strokeweight="1pt"/>
            </v:group>
          </w:pict>
        </mc:Fallback>
      </mc:AlternateContent>
    </w:r>
    <w:r w:rsidR="002707AE">
      <w:rPr>
        <w:noProof/>
      </w:rPr>
      <w:pict w14:anchorId="5609F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p w14:paraId="209DD8C4" w14:textId="689995E8" w:rsidR="001B1A14" w:rsidRDefault="002707AE" w:rsidP="001B1A14">
    <w:pPr>
      <w:pStyle w:val="En-tte"/>
      <w:ind w:left="-851"/>
    </w:pPr>
    <w:r>
      <w:rPr>
        <w:noProof/>
      </w:rPr>
      <w:pict w14:anchorId="7E323EA1">
        <v:shape id="PowerPlusWaterMarkObject529137611"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9CA" w14:textId="5FBEE287" w:rsidR="00C26B81" w:rsidRDefault="002707AE">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425729"/>
    <w:multiLevelType w:val="hybridMultilevel"/>
    <w:tmpl w:val="3E48ADD4"/>
    <w:lvl w:ilvl="0" w:tplc="CC6490E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62992"/>
    <w:rsid w:val="000C1F52"/>
    <w:rsid w:val="00104896"/>
    <w:rsid w:val="0012517D"/>
    <w:rsid w:val="0016019F"/>
    <w:rsid w:val="001B1A14"/>
    <w:rsid w:val="002707AE"/>
    <w:rsid w:val="0027258D"/>
    <w:rsid w:val="002E1B4B"/>
    <w:rsid w:val="00352E62"/>
    <w:rsid w:val="00414759"/>
    <w:rsid w:val="00496D4A"/>
    <w:rsid w:val="0052454E"/>
    <w:rsid w:val="0070334C"/>
    <w:rsid w:val="00790CAE"/>
    <w:rsid w:val="0080069D"/>
    <w:rsid w:val="00802641"/>
    <w:rsid w:val="00866475"/>
    <w:rsid w:val="00921277"/>
    <w:rsid w:val="009D735B"/>
    <w:rsid w:val="00A60619"/>
    <w:rsid w:val="00AE0687"/>
    <w:rsid w:val="00C26B81"/>
    <w:rsid w:val="00CE1C9B"/>
    <w:rsid w:val="00D0328D"/>
    <w:rsid w:val="00DD56E1"/>
    <w:rsid w:val="00ED32E9"/>
    <w:rsid w:val="00EF56F7"/>
    <w:rsid w:val="00F15DB2"/>
    <w:rsid w:val="00FB6B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 w:type="paragraph" w:customStyle="1" w:styleId="Typedefichehautdepage">
    <w:name w:val="Type de fiche haut de page"/>
    <w:basedOn w:val="Titre"/>
    <w:link w:val="TypedefichehautdepageCar"/>
    <w:qFormat/>
    <w:rsid w:val="009D735B"/>
    <w:pPr>
      <w:suppressAutoHyphens w:val="0"/>
      <w:spacing w:before="120"/>
      <w:contextualSpacing w:val="0"/>
      <w:jc w:val="right"/>
    </w:pPr>
    <w:rPr>
      <w:rFonts w:ascii="Arial" w:eastAsia="Cambria" w:hAnsi="Arial" w:cs="Arial"/>
      <w:b/>
      <w:color w:val="4F81BD" w:themeColor="accent1"/>
      <w:sz w:val="32"/>
      <w:szCs w:val="32"/>
    </w:rPr>
  </w:style>
  <w:style w:type="character" w:customStyle="1" w:styleId="TypedefichehautdepageCar">
    <w:name w:val="Type de fiche haut de page Car"/>
    <w:basedOn w:val="TitreCar"/>
    <w:link w:val="Typedefichehautdepage"/>
    <w:rsid w:val="009D735B"/>
    <w:rPr>
      <w:rFonts w:ascii="Arial" w:eastAsia="Cambria" w:hAnsi="Arial" w:cs="Arial"/>
      <w:b/>
      <w:color w:val="4F81BD" w:themeColor="accent1"/>
      <w:spacing w:val="-10"/>
      <w:kern w:val="28"/>
      <w:sz w:val="32"/>
      <w:szCs w:val="32"/>
      <w:lang w:eastAsia="ar-SA"/>
    </w:rPr>
  </w:style>
  <w:style w:type="paragraph" w:styleId="Titre">
    <w:name w:val="Title"/>
    <w:basedOn w:val="Normal"/>
    <w:next w:val="Normal"/>
    <w:link w:val="TitreCar"/>
    <w:uiPriority w:val="10"/>
    <w:qFormat/>
    <w:rsid w:val="009D735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D735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Céline ROSENDO</cp:lastModifiedBy>
  <cp:revision>11</cp:revision>
  <cp:lastPrinted>2016-08-25T10:56:00Z</cp:lastPrinted>
  <dcterms:created xsi:type="dcterms:W3CDTF">2022-12-15T09:10:00Z</dcterms:created>
  <dcterms:modified xsi:type="dcterms:W3CDTF">2023-08-04T08:55:00Z</dcterms:modified>
</cp:coreProperties>
</file>