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85416" w14:textId="77777777" w:rsidR="00FB24B0" w:rsidRPr="00E6511F" w:rsidRDefault="00FB24B0" w:rsidP="00E6511F">
      <w:pPr>
        <w:pBdr>
          <w:top w:val="single" w:sz="4" w:space="1" w:color="FFFFFF"/>
          <w:left w:val="single" w:sz="4" w:space="4" w:color="FFFFFF"/>
          <w:bottom w:val="single" w:sz="4" w:space="1" w:color="FFFFFF"/>
          <w:right w:val="single" w:sz="4" w:space="4" w:color="FFFFFF"/>
        </w:pBdr>
        <w:jc w:val="center"/>
        <w:rPr>
          <w:rFonts w:ascii="Trebuchet MS" w:hAnsi="Trebuchet MS"/>
          <w:sz w:val="22"/>
          <w:szCs w:val="22"/>
        </w:rPr>
      </w:pPr>
    </w:p>
    <w:p w14:paraId="6FC00EE0" w14:textId="77777777" w:rsidR="002C0F32" w:rsidRDefault="002C0F32" w:rsidP="00E6511F">
      <w:pPr>
        <w:pBdr>
          <w:top w:val="single" w:sz="4" w:space="1" w:color="FFFFFF"/>
          <w:left w:val="single" w:sz="4" w:space="4" w:color="FFFFFF"/>
          <w:bottom w:val="single" w:sz="4" w:space="1" w:color="FFFFFF"/>
          <w:right w:val="single" w:sz="4" w:space="4" w:color="FFFFFF"/>
        </w:pBdr>
        <w:jc w:val="center"/>
        <w:rPr>
          <w:rFonts w:ascii="Trebuchet MS" w:hAnsi="Trebuchet MS"/>
          <w:b/>
          <w:caps/>
          <w:sz w:val="22"/>
          <w:szCs w:val="22"/>
        </w:rPr>
      </w:pPr>
    </w:p>
    <w:p w14:paraId="48B92E6A" w14:textId="77777777" w:rsidR="00FB24B0" w:rsidRPr="002C0F32" w:rsidRDefault="00FB24B0" w:rsidP="00E6511F">
      <w:pPr>
        <w:pBdr>
          <w:top w:val="single" w:sz="4" w:space="1" w:color="FFFFFF"/>
          <w:left w:val="single" w:sz="4" w:space="4" w:color="FFFFFF"/>
          <w:bottom w:val="single" w:sz="4" w:space="1" w:color="FFFFFF"/>
          <w:right w:val="single" w:sz="4" w:space="4" w:color="FFFFFF"/>
        </w:pBdr>
        <w:jc w:val="center"/>
        <w:rPr>
          <w:rFonts w:ascii="Trebuchet MS" w:hAnsi="Trebuchet MS"/>
          <w:caps/>
          <w:sz w:val="22"/>
          <w:szCs w:val="22"/>
        </w:rPr>
      </w:pPr>
    </w:p>
    <w:p w14:paraId="5D34B654" w14:textId="77777777" w:rsidR="00FB24B0" w:rsidRPr="00E6511F" w:rsidRDefault="00FB24B0">
      <w:pPr>
        <w:rPr>
          <w:rFonts w:ascii="Trebuchet MS" w:hAnsi="Trebuchet MS"/>
          <w:sz w:val="22"/>
          <w:szCs w:val="22"/>
        </w:rPr>
      </w:pPr>
    </w:p>
    <w:p w14:paraId="4A438E5B" w14:textId="29898D28" w:rsidR="00FB24B0" w:rsidRPr="00E6511F" w:rsidRDefault="00FB24B0">
      <w:pPr>
        <w:rPr>
          <w:rFonts w:ascii="Trebuchet MS" w:hAnsi="Trebuchet MS"/>
          <w:b/>
          <w:sz w:val="22"/>
          <w:szCs w:val="22"/>
        </w:rPr>
      </w:pPr>
      <w:r w:rsidRPr="002C0F32">
        <w:rPr>
          <w:rFonts w:ascii="Trebuchet MS" w:hAnsi="Trebuchet MS"/>
          <w:b/>
          <w:sz w:val="22"/>
          <w:szCs w:val="22"/>
          <w:u w:val="single"/>
        </w:rPr>
        <w:t>Objet</w:t>
      </w:r>
      <w:r w:rsidRPr="00E6511F">
        <w:rPr>
          <w:rFonts w:ascii="Trebuchet MS" w:hAnsi="Trebuchet MS"/>
          <w:b/>
          <w:sz w:val="22"/>
          <w:szCs w:val="22"/>
        </w:rPr>
        <w:t> : Action sociale – Adhésion au</w:t>
      </w:r>
      <w:r w:rsidR="001D6FF0">
        <w:rPr>
          <w:rFonts w:ascii="Trebuchet MS" w:hAnsi="Trebuchet MS"/>
          <w:b/>
          <w:sz w:val="22"/>
          <w:szCs w:val="22"/>
        </w:rPr>
        <w:t xml:space="preserve"> PASS Territorial du Cdg59</w:t>
      </w:r>
    </w:p>
    <w:p w14:paraId="1CB921BC" w14:textId="77777777" w:rsidR="00FB24B0" w:rsidRPr="00E6511F" w:rsidRDefault="00FB24B0">
      <w:pPr>
        <w:rPr>
          <w:rFonts w:ascii="Trebuchet MS" w:hAnsi="Trebuchet MS"/>
          <w:sz w:val="22"/>
          <w:szCs w:val="22"/>
        </w:rPr>
      </w:pPr>
    </w:p>
    <w:p w14:paraId="054FF9A0" w14:textId="77777777" w:rsidR="00FB24B0" w:rsidRDefault="00D04CB6">
      <w:pPr>
        <w:rPr>
          <w:rStyle w:val="lev"/>
          <w:rFonts w:ascii="Trebuchet MS" w:hAnsi="Trebuchet MS"/>
          <w:b w:val="0"/>
          <w:sz w:val="22"/>
          <w:szCs w:val="22"/>
        </w:rPr>
      </w:pPr>
      <w:r w:rsidRPr="00D04CB6">
        <w:rPr>
          <w:rFonts w:ascii="Trebuchet MS" w:hAnsi="Trebuchet MS"/>
          <w:sz w:val="22"/>
          <w:szCs w:val="22"/>
        </w:rPr>
        <w:t xml:space="preserve">Vu la loi </w:t>
      </w:r>
      <w:r>
        <w:rPr>
          <w:rFonts w:ascii="Trebuchet MS" w:hAnsi="Trebuchet MS"/>
          <w:sz w:val="22"/>
          <w:szCs w:val="22"/>
        </w:rPr>
        <w:t>n°</w:t>
      </w:r>
      <w:r w:rsidRPr="00D04CB6">
        <w:rPr>
          <w:rFonts w:ascii="Trebuchet MS" w:hAnsi="Trebuchet MS"/>
          <w:sz w:val="22"/>
          <w:szCs w:val="22"/>
        </w:rPr>
        <w:t>8</w:t>
      </w:r>
      <w:r>
        <w:rPr>
          <w:rFonts w:ascii="Trebuchet MS" w:hAnsi="Trebuchet MS"/>
          <w:sz w:val="22"/>
          <w:szCs w:val="22"/>
        </w:rPr>
        <w:t>3</w:t>
      </w:r>
      <w:r w:rsidRPr="00D04CB6">
        <w:rPr>
          <w:rStyle w:val="lev"/>
          <w:rFonts w:ascii="Trebuchet MS" w:hAnsi="Trebuchet MS"/>
          <w:b w:val="0"/>
          <w:sz w:val="22"/>
          <w:szCs w:val="22"/>
        </w:rPr>
        <w:t xml:space="preserve">-634 du 13 juillet 1983 </w:t>
      </w:r>
      <w:r w:rsidR="009F73DA">
        <w:rPr>
          <w:rStyle w:val="lev"/>
          <w:rFonts w:ascii="Trebuchet MS" w:hAnsi="Trebuchet MS"/>
          <w:b w:val="0"/>
          <w:sz w:val="22"/>
          <w:szCs w:val="22"/>
        </w:rPr>
        <w:t xml:space="preserve">modifiée </w:t>
      </w:r>
      <w:r w:rsidRPr="00D04CB6">
        <w:rPr>
          <w:rStyle w:val="lev"/>
          <w:rFonts w:ascii="Trebuchet MS" w:hAnsi="Trebuchet MS"/>
          <w:b w:val="0"/>
          <w:sz w:val="22"/>
          <w:szCs w:val="22"/>
        </w:rPr>
        <w:t>portant droits e</w:t>
      </w:r>
      <w:r>
        <w:rPr>
          <w:rStyle w:val="lev"/>
          <w:rFonts w:ascii="Trebuchet MS" w:hAnsi="Trebuchet MS"/>
          <w:b w:val="0"/>
          <w:sz w:val="22"/>
          <w:szCs w:val="22"/>
        </w:rPr>
        <w:t>t obligations des fonctionnaires ;</w:t>
      </w:r>
    </w:p>
    <w:p w14:paraId="682817CF" w14:textId="77777777" w:rsidR="00D04CB6" w:rsidRDefault="00D04CB6">
      <w:pPr>
        <w:rPr>
          <w:rStyle w:val="lev"/>
          <w:rFonts w:ascii="Trebuchet MS" w:hAnsi="Trebuchet MS"/>
          <w:b w:val="0"/>
          <w:sz w:val="22"/>
          <w:szCs w:val="22"/>
        </w:rPr>
      </w:pPr>
    </w:p>
    <w:p w14:paraId="6526523D" w14:textId="77777777" w:rsidR="00D04CB6" w:rsidRPr="00D04CB6" w:rsidRDefault="00D04CB6">
      <w:pPr>
        <w:rPr>
          <w:rFonts w:ascii="Trebuchet MS" w:hAnsi="Trebuchet MS"/>
          <w:b/>
          <w:sz w:val="22"/>
          <w:szCs w:val="22"/>
        </w:rPr>
      </w:pPr>
      <w:r>
        <w:rPr>
          <w:rStyle w:val="lev"/>
          <w:rFonts w:ascii="Trebuchet MS" w:hAnsi="Trebuchet MS"/>
          <w:b w:val="0"/>
          <w:sz w:val="22"/>
          <w:szCs w:val="22"/>
        </w:rPr>
        <w:t xml:space="preserve">Vu la loi n°84-53 du 26 janvier </w:t>
      </w:r>
      <w:r w:rsidRPr="00D04CB6">
        <w:rPr>
          <w:rStyle w:val="lev"/>
          <w:rFonts w:ascii="Trebuchet MS" w:hAnsi="Trebuchet MS"/>
          <w:b w:val="0"/>
          <w:sz w:val="22"/>
          <w:szCs w:val="22"/>
        </w:rPr>
        <w:t xml:space="preserve">1984 </w:t>
      </w:r>
      <w:r w:rsidR="009F73DA">
        <w:rPr>
          <w:rStyle w:val="lev"/>
          <w:rFonts w:ascii="Trebuchet MS" w:hAnsi="Trebuchet MS"/>
          <w:b w:val="0"/>
          <w:sz w:val="22"/>
          <w:szCs w:val="22"/>
        </w:rPr>
        <w:t xml:space="preserve">modifiée </w:t>
      </w:r>
      <w:r w:rsidRPr="00D04CB6">
        <w:rPr>
          <w:rStyle w:val="lev"/>
          <w:rFonts w:ascii="Trebuchet MS" w:hAnsi="Trebuchet MS"/>
          <w:b w:val="0"/>
          <w:sz w:val="22"/>
          <w:szCs w:val="22"/>
        </w:rPr>
        <w:t>portant dispositions statutaires relatives à la fonction publique territoriale</w:t>
      </w:r>
      <w:r>
        <w:rPr>
          <w:rStyle w:val="lev"/>
          <w:rFonts w:ascii="Trebuchet MS" w:hAnsi="Trebuchet MS"/>
          <w:b w:val="0"/>
          <w:sz w:val="22"/>
          <w:szCs w:val="22"/>
        </w:rPr>
        <w:t> ;</w:t>
      </w:r>
    </w:p>
    <w:p w14:paraId="0A2DD989" w14:textId="77777777" w:rsidR="00D04CB6" w:rsidRDefault="00D04CB6">
      <w:pPr>
        <w:rPr>
          <w:rFonts w:ascii="Trebuchet MS" w:hAnsi="Trebuchet MS"/>
          <w:sz w:val="22"/>
          <w:szCs w:val="22"/>
        </w:rPr>
      </w:pPr>
    </w:p>
    <w:p w14:paraId="1BFF1B6A" w14:textId="4380BCCA" w:rsidR="00D04CB6" w:rsidRDefault="009F73DA">
      <w:pPr>
        <w:rPr>
          <w:rFonts w:ascii="Trebuchet MS" w:hAnsi="Trebuchet MS"/>
          <w:sz w:val="22"/>
          <w:szCs w:val="22"/>
        </w:rPr>
      </w:pPr>
      <w:r>
        <w:rPr>
          <w:rFonts w:ascii="Trebuchet MS" w:hAnsi="Trebuchet MS"/>
          <w:sz w:val="22"/>
          <w:szCs w:val="22"/>
        </w:rPr>
        <w:t>Vu l’avis du comité technique</w:t>
      </w:r>
      <w:r w:rsidR="001D6FF0">
        <w:rPr>
          <w:rFonts w:ascii="Trebuchet MS" w:hAnsi="Trebuchet MS"/>
          <w:sz w:val="22"/>
          <w:szCs w:val="22"/>
        </w:rPr>
        <w:t xml:space="preserve"> </w:t>
      </w:r>
      <w:r w:rsidR="001D6FF0" w:rsidRPr="002F7483">
        <w:rPr>
          <w:rFonts w:ascii="Trebuchet MS" w:hAnsi="Trebuchet MS"/>
          <w:color w:val="4F81BD" w:themeColor="accent1"/>
          <w:sz w:val="22"/>
          <w:szCs w:val="22"/>
        </w:rPr>
        <w:t xml:space="preserve">du …………… </w:t>
      </w:r>
      <w:r w:rsidR="001D6FF0" w:rsidRPr="002F7483">
        <w:rPr>
          <w:rFonts w:ascii="Trebuchet MS" w:hAnsi="Trebuchet MS"/>
          <w:i/>
          <w:color w:val="4F81BD" w:themeColor="accent1"/>
          <w:sz w:val="22"/>
          <w:szCs w:val="22"/>
        </w:rPr>
        <w:t>(10/12/2020 pour les collectivités relevant du CT du Cdg59)</w:t>
      </w:r>
      <w:r w:rsidRPr="002F7483">
        <w:rPr>
          <w:rFonts w:ascii="Trebuchet MS" w:hAnsi="Trebuchet MS"/>
          <w:color w:val="4F81BD" w:themeColor="accent1"/>
          <w:sz w:val="22"/>
          <w:szCs w:val="22"/>
        </w:rPr>
        <w:t> </w:t>
      </w:r>
      <w:r>
        <w:rPr>
          <w:rFonts w:ascii="Trebuchet MS" w:hAnsi="Trebuchet MS"/>
          <w:sz w:val="22"/>
          <w:szCs w:val="22"/>
        </w:rPr>
        <w:t>;</w:t>
      </w:r>
    </w:p>
    <w:p w14:paraId="24CB5F4A" w14:textId="77777777" w:rsidR="00D04CB6" w:rsidRDefault="00D04CB6">
      <w:pPr>
        <w:rPr>
          <w:rFonts w:ascii="Trebuchet MS" w:hAnsi="Trebuchet MS"/>
          <w:sz w:val="22"/>
          <w:szCs w:val="22"/>
        </w:rPr>
      </w:pPr>
    </w:p>
    <w:p w14:paraId="2913730D" w14:textId="3F004525" w:rsidR="00D04CB6" w:rsidRPr="00E6511F" w:rsidRDefault="00D04CB6" w:rsidP="00D04CB6">
      <w:pPr>
        <w:rPr>
          <w:rFonts w:ascii="Trebuchet MS" w:hAnsi="Trebuchet MS"/>
          <w:sz w:val="22"/>
          <w:szCs w:val="22"/>
        </w:rPr>
      </w:pPr>
      <w:r w:rsidRPr="00D04CB6">
        <w:rPr>
          <w:rFonts w:ascii="Trebuchet MS" w:hAnsi="Trebuchet MS"/>
          <w:bCs/>
          <w:sz w:val="22"/>
          <w:szCs w:val="22"/>
        </w:rPr>
        <w:t>Vu</w:t>
      </w:r>
      <w:r w:rsidR="006A1948">
        <w:rPr>
          <w:rFonts w:ascii="Trebuchet MS" w:hAnsi="Trebuchet MS"/>
          <w:sz w:val="22"/>
          <w:szCs w:val="22"/>
        </w:rPr>
        <w:t xml:space="preserve"> le contrat-</w:t>
      </w:r>
      <w:r w:rsidRPr="00E6511F">
        <w:rPr>
          <w:rFonts w:ascii="Trebuchet MS" w:hAnsi="Trebuchet MS"/>
          <w:sz w:val="22"/>
          <w:szCs w:val="22"/>
        </w:rPr>
        <w:t xml:space="preserve">cadre </w:t>
      </w:r>
      <w:r w:rsidR="006A1948">
        <w:rPr>
          <w:rFonts w:ascii="Trebuchet MS" w:hAnsi="Trebuchet MS"/>
          <w:sz w:val="22"/>
          <w:szCs w:val="22"/>
        </w:rPr>
        <w:t>d’action sociale</w:t>
      </w:r>
      <w:r w:rsidRPr="00E6511F">
        <w:rPr>
          <w:rFonts w:ascii="Trebuchet MS" w:hAnsi="Trebuchet MS"/>
          <w:sz w:val="22"/>
          <w:szCs w:val="22"/>
        </w:rPr>
        <w:t xml:space="preserve"> conclu par le </w:t>
      </w:r>
      <w:r>
        <w:rPr>
          <w:rFonts w:ascii="Trebuchet MS" w:hAnsi="Trebuchet MS"/>
          <w:sz w:val="22"/>
          <w:szCs w:val="22"/>
        </w:rPr>
        <w:t>Cdg59</w:t>
      </w:r>
      <w:r w:rsidRPr="00E6511F">
        <w:rPr>
          <w:rFonts w:ascii="Trebuchet MS" w:hAnsi="Trebuchet MS"/>
          <w:sz w:val="22"/>
          <w:szCs w:val="22"/>
        </w:rPr>
        <w:t xml:space="preserve"> avec </w:t>
      </w:r>
      <w:r w:rsidR="006A1948" w:rsidRPr="002C0F32">
        <w:rPr>
          <w:rFonts w:ascii="Trebuchet MS" w:hAnsi="Trebuchet MS"/>
          <w:caps/>
          <w:sz w:val="22"/>
          <w:szCs w:val="22"/>
        </w:rPr>
        <w:t>Plur</w:t>
      </w:r>
      <w:r w:rsidR="003A6E6B" w:rsidRPr="002C0F32">
        <w:rPr>
          <w:rFonts w:ascii="Trebuchet MS" w:hAnsi="Trebuchet MS"/>
          <w:caps/>
          <w:sz w:val="22"/>
          <w:szCs w:val="22"/>
        </w:rPr>
        <w:t>é</w:t>
      </w:r>
      <w:r w:rsidR="006A1948" w:rsidRPr="002C0F32">
        <w:rPr>
          <w:rFonts w:ascii="Trebuchet MS" w:hAnsi="Trebuchet MS"/>
          <w:caps/>
          <w:sz w:val="22"/>
          <w:szCs w:val="22"/>
        </w:rPr>
        <w:t>ly</w:t>
      </w:r>
      <w:r w:rsidR="003A6E6B" w:rsidRPr="002C0F32">
        <w:rPr>
          <w:rFonts w:ascii="Trebuchet MS" w:hAnsi="Trebuchet MS"/>
          <w:caps/>
          <w:sz w:val="22"/>
          <w:szCs w:val="22"/>
        </w:rPr>
        <w:t>a</w:t>
      </w:r>
      <w:r>
        <w:rPr>
          <w:rFonts w:ascii="Trebuchet MS" w:hAnsi="Trebuchet MS"/>
          <w:sz w:val="22"/>
          <w:szCs w:val="22"/>
        </w:rPr>
        <w:t> </w:t>
      </w:r>
      <w:r w:rsidR="00DE250F">
        <w:rPr>
          <w:rFonts w:ascii="Trebuchet MS" w:hAnsi="Trebuchet MS"/>
          <w:sz w:val="22"/>
          <w:szCs w:val="22"/>
        </w:rPr>
        <w:t>au 1</w:t>
      </w:r>
      <w:r w:rsidR="00DE250F" w:rsidRPr="00DE250F">
        <w:rPr>
          <w:rFonts w:ascii="Trebuchet MS" w:hAnsi="Trebuchet MS"/>
          <w:sz w:val="22"/>
          <w:szCs w:val="22"/>
          <w:vertAlign w:val="superscript"/>
        </w:rPr>
        <w:t>er</w:t>
      </w:r>
      <w:r w:rsidR="00DE250F">
        <w:rPr>
          <w:rFonts w:ascii="Trebuchet MS" w:hAnsi="Trebuchet MS"/>
          <w:sz w:val="22"/>
          <w:szCs w:val="22"/>
        </w:rPr>
        <w:t xml:space="preserve"> janvier 2021</w:t>
      </w:r>
      <w:r>
        <w:rPr>
          <w:rFonts w:ascii="Trebuchet MS" w:hAnsi="Trebuchet MS"/>
          <w:sz w:val="22"/>
          <w:szCs w:val="22"/>
        </w:rPr>
        <w:t>;</w:t>
      </w:r>
    </w:p>
    <w:p w14:paraId="6A31730A" w14:textId="77777777" w:rsidR="00D04CB6" w:rsidRPr="00E6511F" w:rsidRDefault="00D04CB6" w:rsidP="00D04CB6">
      <w:pPr>
        <w:rPr>
          <w:rFonts w:ascii="Trebuchet MS" w:hAnsi="Trebuchet MS"/>
          <w:sz w:val="22"/>
          <w:szCs w:val="22"/>
        </w:rPr>
      </w:pPr>
    </w:p>
    <w:p w14:paraId="0617451E" w14:textId="7B809069" w:rsidR="00D04CB6" w:rsidRPr="00E6511F" w:rsidRDefault="00D04CB6" w:rsidP="00D04CB6">
      <w:pPr>
        <w:rPr>
          <w:rFonts w:ascii="Trebuchet MS" w:hAnsi="Trebuchet MS"/>
          <w:sz w:val="22"/>
          <w:szCs w:val="22"/>
        </w:rPr>
      </w:pPr>
      <w:r w:rsidRPr="00D04CB6">
        <w:rPr>
          <w:rFonts w:ascii="Trebuchet MS" w:hAnsi="Trebuchet MS"/>
          <w:bCs/>
          <w:sz w:val="22"/>
          <w:szCs w:val="22"/>
        </w:rPr>
        <w:t>Vu</w:t>
      </w:r>
      <w:r w:rsidRPr="00E6511F">
        <w:rPr>
          <w:rFonts w:ascii="Trebuchet MS" w:hAnsi="Trebuchet MS"/>
          <w:sz w:val="22"/>
          <w:szCs w:val="22"/>
        </w:rPr>
        <w:t xml:space="preserve"> l</w:t>
      </w:r>
      <w:r w:rsidR="00E07FFD">
        <w:rPr>
          <w:rFonts w:ascii="Trebuchet MS" w:hAnsi="Trebuchet MS"/>
          <w:sz w:val="22"/>
          <w:szCs w:val="22"/>
        </w:rPr>
        <w:t xml:space="preserve">es conditions générales </w:t>
      </w:r>
      <w:r>
        <w:rPr>
          <w:rFonts w:ascii="Trebuchet MS" w:hAnsi="Trebuchet MS"/>
          <w:sz w:val="22"/>
          <w:szCs w:val="22"/>
        </w:rPr>
        <w:t>d’adhésion au</w:t>
      </w:r>
      <w:r w:rsidR="001D6FF0">
        <w:rPr>
          <w:rFonts w:ascii="Trebuchet MS" w:hAnsi="Trebuchet MS"/>
          <w:sz w:val="22"/>
          <w:szCs w:val="22"/>
        </w:rPr>
        <w:t xml:space="preserve"> PASS Territorial du Cdg59 </w:t>
      </w:r>
      <w:r>
        <w:rPr>
          <w:rFonts w:ascii="Trebuchet MS" w:hAnsi="Trebuchet MS"/>
          <w:sz w:val="22"/>
          <w:szCs w:val="22"/>
        </w:rPr>
        <w:t>;</w:t>
      </w:r>
    </w:p>
    <w:p w14:paraId="45C33463" w14:textId="77777777" w:rsidR="00D04CB6" w:rsidRPr="00E6511F" w:rsidRDefault="00D04CB6" w:rsidP="00D04CB6">
      <w:pPr>
        <w:rPr>
          <w:rFonts w:ascii="Trebuchet MS" w:hAnsi="Trebuchet MS"/>
          <w:sz w:val="22"/>
          <w:szCs w:val="22"/>
        </w:rPr>
      </w:pPr>
    </w:p>
    <w:p w14:paraId="6CBDA569" w14:textId="77777777" w:rsidR="00D04CB6" w:rsidRPr="00E6511F" w:rsidRDefault="00D04CB6">
      <w:pPr>
        <w:rPr>
          <w:rFonts w:ascii="Trebuchet MS" w:hAnsi="Trebuchet MS"/>
          <w:sz w:val="22"/>
          <w:szCs w:val="22"/>
        </w:rPr>
      </w:pPr>
    </w:p>
    <w:p w14:paraId="427F991E" w14:textId="3826FC22" w:rsidR="00FB24B0" w:rsidRPr="00E6511F" w:rsidRDefault="00FB24B0">
      <w:pPr>
        <w:rPr>
          <w:rFonts w:ascii="Trebuchet MS" w:hAnsi="Trebuchet MS"/>
          <w:color w:val="0000FF"/>
          <w:sz w:val="22"/>
          <w:szCs w:val="22"/>
        </w:rPr>
      </w:pPr>
      <w:r w:rsidRPr="001D6FF0">
        <w:rPr>
          <w:rFonts w:ascii="Trebuchet MS" w:hAnsi="Trebuchet MS"/>
          <w:color w:val="0070C0"/>
          <w:sz w:val="22"/>
          <w:szCs w:val="22"/>
        </w:rPr>
        <w:t>Le</w:t>
      </w:r>
      <w:r w:rsidR="001D6FF0" w:rsidRPr="001D6FF0">
        <w:rPr>
          <w:rFonts w:ascii="Trebuchet MS" w:hAnsi="Trebuchet MS"/>
          <w:color w:val="0070C0"/>
          <w:sz w:val="22"/>
          <w:szCs w:val="22"/>
        </w:rPr>
        <w:t>/la</w:t>
      </w:r>
      <w:r w:rsidRPr="001D6FF0">
        <w:rPr>
          <w:rFonts w:ascii="Trebuchet MS" w:hAnsi="Trebuchet MS"/>
          <w:color w:val="0070C0"/>
          <w:sz w:val="22"/>
          <w:szCs w:val="22"/>
        </w:rPr>
        <w:t xml:space="preserve"> </w:t>
      </w:r>
      <w:r w:rsidRPr="00E6511F">
        <w:rPr>
          <w:rFonts w:ascii="Trebuchet MS" w:hAnsi="Trebuchet MS"/>
          <w:color w:val="165A9C"/>
          <w:sz w:val="22"/>
          <w:szCs w:val="22"/>
        </w:rPr>
        <w:t xml:space="preserve">Maire / </w:t>
      </w:r>
      <w:proofErr w:type="spellStart"/>
      <w:r w:rsidRPr="00E6511F">
        <w:rPr>
          <w:rFonts w:ascii="Trebuchet MS" w:hAnsi="Trebuchet MS"/>
          <w:color w:val="165A9C"/>
          <w:sz w:val="22"/>
          <w:szCs w:val="22"/>
        </w:rPr>
        <w:t>Président</w:t>
      </w:r>
      <w:r w:rsidR="001D6FF0">
        <w:rPr>
          <w:rFonts w:ascii="Trebuchet MS" w:hAnsi="Trebuchet MS"/>
          <w:color w:val="165A9C"/>
          <w:sz w:val="22"/>
          <w:szCs w:val="22"/>
        </w:rPr>
        <w:t>.e</w:t>
      </w:r>
      <w:proofErr w:type="spellEnd"/>
      <w:r w:rsidRPr="00E6511F">
        <w:rPr>
          <w:rFonts w:ascii="Trebuchet MS" w:hAnsi="Trebuchet MS"/>
          <w:color w:val="165A9C"/>
          <w:sz w:val="22"/>
          <w:szCs w:val="22"/>
        </w:rPr>
        <w:t xml:space="preserve"> / M…</w:t>
      </w:r>
      <w:proofErr w:type="gramStart"/>
      <w:r w:rsidRPr="00E6511F">
        <w:rPr>
          <w:rFonts w:ascii="Trebuchet MS" w:hAnsi="Trebuchet MS"/>
          <w:color w:val="165A9C"/>
          <w:sz w:val="22"/>
          <w:szCs w:val="22"/>
        </w:rPr>
        <w:t>.,</w:t>
      </w:r>
      <w:proofErr w:type="gramEnd"/>
      <w:r w:rsidRPr="00E6511F">
        <w:rPr>
          <w:rFonts w:ascii="Trebuchet MS" w:hAnsi="Trebuchet MS"/>
          <w:sz w:val="22"/>
          <w:szCs w:val="22"/>
        </w:rPr>
        <w:t xml:space="preserve"> rapporteur expose au </w:t>
      </w:r>
      <w:r w:rsidRPr="00E6511F">
        <w:rPr>
          <w:rFonts w:ascii="Trebuchet MS" w:hAnsi="Trebuchet MS"/>
          <w:color w:val="165A9C"/>
          <w:sz w:val="22"/>
          <w:szCs w:val="22"/>
        </w:rPr>
        <w:t>Conseil Municipal / Communautaire / Syndical :</w:t>
      </w:r>
    </w:p>
    <w:p w14:paraId="3421E3FF" w14:textId="77777777" w:rsidR="00FB24B0" w:rsidRPr="00E6511F" w:rsidRDefault="00FB24B0">
      <w:pPr>
        <w:rPr>
          <w:rFonts w:ascii="Trebuchet MS" w:hAnsi="Trebuchet MS"/>
          <w:b/>
          <w:bCs/>
          <w:sz w:val="22"/>
          <w:szCs w:val="22"/>
        </w:rPr>
      </w:pPr>
    </w:p>
    <w:p w14:paraId="13348E26" w14:textId="77777777" w:rsidR="00FB24B0" w:rsidRPr="00E6511F" w:rsidRDefault="00D04CB6">
      <w:pPr>
        <w:rPr>
          <w:rFonts w:ascii="Trebuchet MS" w:hAnsi="Trebuchet MS"/>
          <w:sz w:val="22"/>
          <w:szCs w:val="22"/>
        </w:rPr>
      </w:pPr>
      <w:r>
        <w:rPr>
          <w:rFonts w:ascii="Trebuchet MS" w:hAnsi="Trebuchet MS"/>
          <w:sz w:val="22"/>
          <w:szCs w:val="22"/>
        </w:rPr>
        <w:t>Selon les dispositions de l’article 9 de la loi 83-634 du 13 juillet 1983</w:t>
      </w:r>
      <w:r w:rsidR="00F13FE9">
        <w:rPr>
          <w:rFonts w:ascii="Trebuchet MS" w:hAnsi="Trebuchet MS"/>
          <w:sz w:val="22"/>
          <w:szCs w:val="22"/>
        </w:rPr>
        <w:t>, l’action</w:t>
      </w:r>
      <w:r w:rsidR="00FB24B0" w:rsidRPr="00E6511F">
        <w:rPr>
          <w:rFonts w:ascii="Trebuchet MS" w:hAnsi="Trebuchet MS"/>
          <w:sz w:val="22"/>
          <w:szCs w:val="22"/>
        </w:rPr>
        <w:t xml:space="preserve"> sociale vise à améliorer les conditions de vie des agents publics et de leurs familles, notamment dans les domaines de la restauration, du logement, de l'enfance et des loisirs, ainsi qu'à les aider à faire face à des situations difficiles.</w:t>
      </w:r>
    </w:p>
    <w:p w14:paraId="623DF97B" w14:textId="77777777" w:rsidR="00FB24B0" w:rsidRPr="00E6511F" w:rsidRDefault="00FB24B0">
      <w:pPr>
        <w:rPr>
          <w:rFonts w:ascii="Trebuchet MS" w:hAnsi="Trebuchet MS"/>
          <w:sz w:val="22"/>
          <w:szCs w:val="22"/>
        </w:rPr>
      </w:pPr>
    </w:p>
    <w:p w14:paraId="4072131E" w14:textId="77777777" w:rsidR="00DE250F" w:rsidRPr="00DE250F" w:rsidRDefault="00DE250F" w:rsidP="00DE250F">
      <w:pPr>
        <w:rPr>
          <w:rFonts w:ascii="Trebuchet MS" w:hAnsi="Trebuchet MS"/>
          <w:sz w:val="22"/>
          <w:szCs w:val="22"/>
        </w:rPr>
      </w:pPr>
      <w:r w:rsidRPr="00DE250F">
        <w:rPr>
          <w:rFonts w:ascii="Trebuchet MS" w:hAnsi="Trebuchet MS"/>
          <w:sz w:val="22"/>
          <w:szCs w:val="22"/>
        </w:rPr>
        <w:t xml:space="preserve">L'article 88-1 de la loi du 26 janvier 1984 dispose que les organes délibérants des collectivités territoriales et de leurs établissements publics déterminent le type des actions </w:t>
      </w:r>
      <w:r w:rsidRPr="00DE250F">
        <w:rPr>
          <w:rFonts w:ascii="Trebuchet MS" w:hAnsi="Trebuchet MS"/>
          <w:bCs/>
          <w:sz w:val="22"/>
          <w:szCs w:val="22"/>
        </w:rPr>
        <w:t xml:space="preserve">et le montant des dépenses qu'ils entendent engager </w:t>
      </w:r>
      <w:r w:rsidRPr="00DE250F">
        <w:rPr>
          <w:rFonts w:ascii="Trebuchet MS" w:hAnsi="Trebuchet MS"/>
          <w:sz w:val="22"/>
          <w:szCs w:val="22"/>
        </w:rPr>
        <w:t>pour la réalisation des prestations prévues à l'article 9 de la loi n° 83-634 du 13 juillet 1983 portant droits et obligations des fonctionnaires, ainsi que les modalités de leur mise en œuvre. Les contributions ainsi définies constituent une dépense obligatoire au sens de l’article L 2321.2 du code général des collectivités territoriales.</w:t>
      </w:r>
    </w:p>
    <w:p w14:paraId="47211307" w14:textId="77777777" w:rsidR="00FB24B0" w:rsidRPr="00E6511F" w:rsidRDefault="00FB24B0">
      <w:pPr>
        <w:rPr>
          <w:rFonts w:ascii="Trebuchet MS" w:hAnsi="Trebuchet MS"/>
          <w:sz w:val="22"/>
          <w:szCs w:val="22"/>
        </w:rPr>
      </w:pPr>
    </w:p>
    <w:p w14:paraId="5AE3DF37" w14:textId="77777777" w:rsidR="00FB24B0" w:rsidRDefault="00E07FFD">
      <w:pPr>
        <w:rPr>
          <w:rFonts w:ascii="Trebuchet MS" w:hAnsi="Trebuchet MS"/>
          <w:sz w:val="22"/>
          <w:szCs w:val="22"/>
        </w:rPr>
      </w:pPr>
      <w:r>
        <w:rPr>
          <w:rFonts w:ascii="Trebuchet MS" w:hAnsi="Trebuchet MS"/>
          <w:sz w:val="22"/>
          <w:szCs w:val="22"/>
        </w:rPr>
        <w:t>Les dispositions de l’article 25 de la loi n°84-53 du 26 janvier 1984</w:t>
      </w:r>
      <w:r w:rsidR="00243961">
        <w:rPr>
          <w:rFonts w:ascii="Trebuchet MS" w:hAnsi="Trebuchet MS"/>
          <w:sz w:val="22"/>
          <w:szCs w:val="22"/>
        </w:rPr>
        <w:t xml:space="preserve"> autorise</w:t>
      </w:r>
      <w:r>
        <w:rPr>
          <w:rFonts w:ascii="Trebuchet MS" w:hAnsi="Trebuchet MS"/>
          <w:sz w:val="22"/>
          <w:szCs w:val="22"/>
        </w:rPr>
        <w:t>nt les C</w:t>
      </w:r>
      <w:r w:rsidR="00243961">
        <w:rPr>
          <w:rFonts w:ascii="Trebuchet MS" w:hAnsi="Trebuchet MS"/>
          <w:sz w:val="22"/>
          <w:szCs w:val="22"/>
        </w:rPr>
        <w:t xml:space="preserve">entres de gestion à souscrire, pour le compte des collectivités et établissements qui le </w:t>
      </w:r>
      <w:r>
        <w:rPr>
          <w:rFonts w:ascii="Trebuchet MS" w:hAnsi="Trebuchet MS"/>
          <w:sz w:val="22"/>
          <w:szCs w:val="22"/>
        </w:rPr>
        <w:t>demandent, des contrats-</w:t>
      </w:r>
      <w:r w:rsidR="00243961">
        <w:rPr>
          <w:rFonts w:ascii="Trebuchet MS" w:hAnsi="Trebuchet MS"/>
          <w:sz w:val="22"/>
          <w:szCs w:val="22"/>
        </w:rPr>
        <w:t xml:space="preserve">cadres permettant aux agents de bénéficier de prestations </w:t>
      </w:r>
      <w:r w:rsidR="00B9159E">
        <w:rPr>
          <w:rFonts w:ascii="Trebuchet MS" w:hAnsi="Trebuchet MS"/>
          <w:sz w:val="22"/>
          <w:szCs w:val="22"/>
        </w:rPr>
        <w:t xml:space="preserve">d’action sociale </w:t>
      </w:r>
      <w:r w:rsidR="00243961">
        <w:rPr>
          <w:rFonts w:ascii="Trebuchet MS" w:hAnsi="Trebuchet MS"/>
          <w:sz w:val="22"/>
          <w:szCs w:val="22"/>
        </w:rPr>
        <w:t>mutualisées. C’est ainsi que l</w:t>
      </w:r>
      <w:r w:rsidR="00FB24B0" w:rsidRPr="00E6511F">
        <w:rPr>
          <w:rFonts w:ascii="Trebuchet MS" w:hAnsi="Trebuchet MS"/>
          <w:sz w:val="22"/>
          <w:szCs w:val="22"/>
        </w:rPr>
        <w:t xml:space="preserve">e </w:t>
      </w:r>
      <w:r w:rsidR="00E6511F" w:rsidRPr="00E6511F">
        <w:rPr>
          <w:rFonts w:ascii="Trebuchet MS" w:hAnsi="Trebuchet MS"/>
          <w:sz w:val="22"/>
          <w:szCs w:val="22"/>
        </w:rPr>
        <w:t>Cdg59</w:t>
      </w:r>
      <w:r w:rsidR="00FB24B0" w:rsidRPr="00E6511F">
        <w:rPr>
          <w:rFonts w:ascii="Trebuchet MS" w:hAnsi="Trebuchet MS"/>
          <w:sz w:val="22"/>
          <w:szCs w:val="22"/>
        </w:rPr>
        <w:t xml:space="preserve"> a pour ambition de définir et de mettre en œuv</w:t>
      </w:r>
      <w:r>
        <w:rPr>
          <w:rFonts w:ascii="Trebuchet MS" w:hAnsi="Trebuchet MS"/>
          <w:sz w:val="22"/>
          <w:szCs w:val="22"/>
        </w:rPr>
        <w:t>re, au profit des agents de la Fonction Publique T</w:t>
      </w:r>
      <w:r w:rsidR="00FB24B0" w:rsidRPr="00E6511F">
        <w:rPr>
          <w:rFonts w:ascii="Trebuchet MS" w:hAnsi="Trebuchet MS"/>
          <w:sz w:val="22"/>
          <w:szCs w:val="22"/>
        </w:rPr>
        <w:t>erritoriale, en partenariat avec les communes et établissements publics de coopération intercommunale de son ressort territorial qui seront intéressés, une politique d’accompagnement social de l’emploi</w:t>
      </w:r>
      <w:r w:rsidR="006A1948">
        <w:rPr>
          <w:rFonts w:ascii="Trebuchet MS" w:hAnsi="Trebuchet MS"/>
          <w:sz w:val="22"/>
          <w:szCs w:val="22"/>
        </w:rPr>
        <w:t>.</w:t>
      </w:r>
    </w:p>
    <w:p w14:paraId="72F71B7E" w14:textId="77777777" w:rsidR="00243961" w:rsidRPr="00E6511F" w:rsidRDefault="00243961">
      <w:pPr>
        <w:rPr>
          <w:rFonts w:ascii="Trebuchet MS" w:hAnsi="Trebuchet MS"/>
          <w:sz w:val="22"/>
          <w:szCs w:val="22"/>
        </w:rPr>
      </w:pPr>
    </w:p>
    <w:p w14:paraId="0CE69ACD" w14:textId="4B1A8F1D" w:rsidR="00FB24B0" w:rsidRPr="007170EF" w:rsidRDefault="00E07FFD">
      <w:pPr>
        <w:rPr>
          <w:rFonts w:ascii="Trebuchet MS" w:hAnsi="Trebuchet MS"/>
          <w:sz w:val="22"/>
          <w:szCs w:val="22"/>
          <w:highlight w:val="yellow"/>
        </w:rPr>
      </w:pPr>
      <w:r w:rsidRPr="007170EF">
        <w:rPr>
          <w:rFonts w:ascii="Trebuchet MS" w:hAnsi="Trebuchet MS"/>
          <w:sz w:val="22"/>
          <w:szCs w:val="22"/>
        </w:rPr>
        <w:t>A l’issue d’</w:t>
      </w:r>
      <w:r w:rsidR="00FB24B0" w:rsidRPr="007170EF">
        <w:rPr>
          <w:rFonts w:ascii="Trebuchet MS" w:hAnsi="Trebuchet MS"/>
          <w:sz w:val="22"/>
          <w:szCs w:val="22"/>
        </w:rPr>
        <w:t xml:space="preserve">une procédure de mise en concurrence, </w:t>
      </w:r>
      <w:r w:rsidR="00050A8E" w:rsidRPr="007170EF">
        <w:rPr>
          <w:rFonts w:ascii="Trebuchet MS" w:hAnsi="Trebuchet MS"/>
          <w:sz w:val="22"/>
          <w:szCs w:val="22"/>
        </w:rPr>
        <w:t>le Cdg59</w:t>
      </w:r>
      <w:r w:rsidR="006A1948" w:rsidRPr="007170EF">
        <w:rPr>
          <w:rFonts w:ascii="Trebuchet MS" w:hAnsi="Trebuchet MS"/>
          <w:sz w:val="22"/>
          <w:szCs w:val="22"/>
        </w:rPr>
        <w:t xml:space="preserve"> a </w:t>
      </w:r>
      <w:r w:rsidR="006A1948" w:rsidRPr="001D6FF0">
        <w:rPr>
          <w:rFonts w:ascii="Trebuchet MS" w:hAnsi="Trebuchet MS"/>
          <w:sz w:val="22"/>
          <w:szCs w:val="22"/>
        </w:rPr>
        <w:t xml:space="preserve">souscrit </w:t>
      </w:r>
      <w:r w:rsidR="00110AE9" w:rsidRPr="001D6FF0">
        <w:rPr>
          <w:rFonts w:ascii="Trebuchet MS" w:hAnsi="Trebuchet MS"/>
          <w:sz w:val="22"/>
          <w:szCs w:val="22"/>
        </w:rPr>
        <w:t>jusqu’au 31 décembre 202</w:t>
      </w:r>
      <w:r w:rsidR="000B1B29" w:rsidRPr="001D6FF0">
        <w:rPr>
          <w:rFonts w:ascii="Trebuchet MS" w:hAnsi="Trebuchet MS"/>
          <w:sz w:val="22"/>
          <w:szCs w:val="22"/>
        </w:rPr>
        <w:t>6</w:t>
      </w:r>
      <w:r w:rsidRPr="001D6FF0">
        <w:rPr>
          <w:rFonts w:ascii="Trebuchet MS" w:hAnsi="Trebuchet MS"/>
          <w:sz w:val="22"/>
          <w:szCs w:val="22"/>
        </w:rPr>
        <w:t xml:space="preserve">, </w:t>
      </w:r>
      <w:r w:rsidR="006A1948" w:rsidRPr="001D6FF0">
        <w:rPr>
          <w:rFonts w:ascii="Trebuchet MS" w:hAnsi="Trebuchet MS"/>
          <w:sz w:val="22"/>
          <w:szCs w:val="22"/>
        </w:rPr>
        <w:t>un contrat-c</w:t>
      </w:r>
      <w:r w:rsidR="00FB24B0" w:rsidRPr="001D6FF0">
        <w:rPr>
          <w:rFonts w:ascii="Trebuchet MS" w:hAnsi="Trebuchet MS"/>
          <w:sz w:val="22"/>
          <w:szCs w:val="22"/>
        </w:rPr>
        <w:t xml:space="preserve">adre </w:t>
      </w:r>
      <w:r w:rsidR="006A1948" w:rsidRPr="001D6FF0">
        <w:rPr>
          <w:rFonts w:ascii="Trebuchet MS" w:hAnsi="Trebuchet MS"/>
          <w:sz w:val="22"/>
          <w:szCs w:val="22"/>
        </w:rPr>
        <w:t>d’action</w:t>
      </w:r>
      <w:r w:rsidR="00FB24B0" w:rsidRPr="001D6FF0">
        <w:rPr>
          <w:rFonts w:ascii="Trebuchet MS" w:hAnsi="Trebuchet MS"/>
          <w:sz w:val="22"/>
          <w:szCs w:val="22"/>
        </w:rPr>
        <w:t xml:space="preserve"> social</w:t>
      </w:r>
      <w:r w:rsidR="006A1948" w:rsidRPr="001D6FF0">
        <w:rPr>
          <w:rFonts w:ascii="Trebuchet MS" w:hAnsi="Trebuchet MS"/>
          <w:sz w:val="22"/>
          <w:szCs w:val="22"/>
        </w:rPr>
        <w:t>e</w:t>
      </w:r>
      <w:r w:rsidR="00FB24B0" w:rsidRPr="007170EF">
        <w:rPr>
          <w:rFonts w:ascii="Trebuchet MS" w:hAnsi="Trebuchet MS"/>
          <w:sz w:val="22"/>
          <w:szCs w:val="22"/>
        </w:rPr>
        <w:t xml:space="preserve"> auprès </w:t>
      </w:r>
      <w:r w:rsidR="006A1948" w:rsidRPr="007170EF">
        <w:rPr>
          <w:rFonts w:ascii="Trebuchet MS" w:hAnsi="Trebuchet MS"/>
          <w:sz w:val="22"/>
          <w:szCs w:val="22"/>
        </w:rPr>
        <w:t xml:space="preserve">de </w:t>
      </w:r>
      <w:r w:rsidR="00243961" w:rsidRPr="001D6FF0">
        <w:rPr>
          <w:rFonts w:ascii="Trebuchet MS" w:hAnsi="Trebuchet MS"/>
          <w:caps/>
          <w:sz w:val="22"/>
          <w:szCs w:val="22"/>
        </w:rPr>
        <w:t>Plur</w:t>
      </w:r>
      <w:r w:rsidR="003A6E6B" w:rsidRPr="001D6FF0">
        <w:rPr>
          <w:rFonts w:ascii="Trebuchet MS" w:hAnsi="Trebuchet MS"/>
          <w:caps/>
          <w:sz w:val="22"/>
          <w:szCs w:val="22"/>
        </w:rPr>
        <w:t>é</w:t>
      </w:r>
      <w:r w:rsidR="00243961" w:rsidRPr="001D6FF0">
        <w:rPr>
          <w:rFonts w:ascii="Trebuchet MS" w:hAnsi="Trebuchet MS"/>
          <w:caps/>
          <w:sz w:val="22"/>
          <w:szCs w:val="22"/>
        </w:rPr>
        <w:t>ly</w:t>
      </w:r>
      <w:r w:rsidR="003A6E6B" w:rsidRPr="001D6FF0">
        <w:rPr>
          <w:rFonts w:ascii="Trebuchet MS" w:hAnsi="Trebuchet MS"/>
          <w:caps/>
          <w:sz w:val="22"/>
          <w:szCs w:val="22"/>
        </w:rPr>
        <w:t>a</w:t>
      </w:r>
      <w:r w:rsidR="00243961" w:rsidRPr="001D6FF0">
        <w:rPr>
          <w:rFonts w:ascii="Trebuchet MS" w:hAnsi="Trebuchet MS"/>
          <w:caps/>
          <w:sz w:val="22"/>
          <w:szCs w:val="22"/>
        </w:rPr>
        <w:t>,</w:t>
      </w:r>
      <w:r w:rsidR="00FB24B0" w:rsidRPr="007170EF">
        <w:rPr>
          <w:rFonts w:ascii="Trebuchet MS" w:hAnsi="Trebuchet MS"/>
          <w:sz w:val="22"/>
          <w:szCs w:val="22"/>
        </w:rPr>
        <w:t xml:space="preserve"> association de loi 1901 </w:t>
      </w:r>
      <w:r w:rsidRPr="007170EF">
        <w:rPr>
          <w:rFonts w:ascii="Trebuchet MS" w:hAnsi="Trebuchet MS"/>
          <w:sz w:val="22"/>
          <w:szCs w:val="22"/>
        </w:rPr>
        <w:t>organisme paritaire et pluraliste qui gère l’action sociale depuis 1966.</w:t>
      </w:r>
      <w:r w:rsidR="00FB24B0" w:rsidRPr="007170EF">
        <w:rPr>
          <w:rFonts w:ascii="Trebuchet MS" w:hAnsi="Trebuchet MS"/>
          <w:sz w:val="22"/>
          <w:szCs w:val="22"/>
        </w:rPr>
        <w:t xml:space="preserve"> </w:t>
      </w:r>
    </w:p>
    <w:p w14:paraId="05CD5EDA" w14:textId="77777777" w:rsidR="007170EF" w:rsidRDefault="007170EF">
      <w:pPr>
        <w:suppressAutoHyphens w:val="0"/>
        <w:jc w:val="left"/>
        <w:rPr>
          <w:rFonts w:ascii="Trebuchet MS" w:hAnsi="Trebuchet MS"/>
          <w:sz w:val="22"/>
          <w:szCs w:val="22"/>
          <w:highlight w:val="yellow"/>
        </w:rPr>
      </w:pPr>
    </w:p>
    <w:p w14:paraId="32BC8366" w14:textId="77777777" w:rsidR="00DF7828" w:rsidRPr="007170EF" w:rsidRDefault="00DF7828">
      <w:pPr>
        <w:suppressAutoHyphens w:val="0"/>
        <w:jc w:val="left"/>
        <w:rPr>
          <w:rFonts w:ascii="Trebuchet MS" w:hAnsi="Trebuchet MS"/>
          <w:sz w:val="22"/>
          <w:szCs w:val="22"/>
          <w:highlight w:val="yellow"/>
        </w:rPr>
      </w:pPr>
      <w:r w:rsidRPr="007170EF">
        <w:rPr>
          <w:rFonts w:ascii="Trebuchet MS" w:hAnsi="Trebuchet MS"/>
          <w:sz w:val="22"/>
          <w:szCs w:val="22"/>
          <w:highlight w:val="yellow"/>
        </w:rPr>
        <w:br w:type="page"/>
      </w:r>
    </w:p>
    <w:p w14:paraId="0509AE5C" w14:textId="508C9E18" w:rsidR="00DF7828" w:rsidRPr="001D6FF0" w:rsidRDefault="00DF7828" w:rsidP="00996DA9">
      <w:pPr>
        <w:suppressAutoHyphens w:val="0"/>
        <w:rPr>
          <w:rFonts w:ascii="Trebuchet MS" w:hAnsi="Trebuchet MS"/>
          <w:sz w:val="22"/>
          <w:szCs w:val="22"/>
        </w:rPr>
      </w:pPr>
      <w:r w:rsidRPr="001D6FF0">
        <w:rPr>
          <w:rFonts w:ascii="Trebuchet MS" w:hAnsi="Trebuchet MS"/>
          <w:sz w:val="22"/>
          <w:szCs w:val="22"/>
        </w:rPr>
        <w:lastRenderedPageBreak/>
        <w:t>L</w:t>
      </w:r>
      <w:r w:rsidR="00314592" w:rsidRPr="001D6FF0">
        <w:rPr>
          <w:rFonts w:ascii="Trebuchet MS" w:hAnsi="Trebuchet MS"/>
          <w:sz w:val="22"/>
          <w:szCs w:val="22"/>
        </w:rPr>
        <w:t xml:space="preserve">es avantages sociaux et </w:t>
      </w:r>
      <w:r w:rsidRPr="001D6FF0">
        <w:rPr>
          <w:rFonts w:ascii="Trebuchet MS" w:hAnsi="Trebuchet MS"/>
          <w:sz w:val="22"/>
          <w:szCs w:val="22"/>
        </w:rPr>
        <w:t>économi</w:t>
      </w:r>
      <w:r w:rsidR="00314592" w:rsidRPr="001D6FF0">
        <w:rPr>
          <w:rFonts w:ascii="Trebuchet MS" w:hAnsi="Trebuchet MS"/>
          <w:sz w:val="22"/>
          <w:szCs w:val="22"/>
        </w:rPr>
        <w:t>ques</w:t>
      </w:r>
      <w:r w:rsidRPr="001D6FF0">
        <w:rPr>
          <w:rFonts w:ascii="Trebuchet MS" w:hAnsi="Trebuchet MS"/>
          <w:sz w:val="22"/>
          <w:szCs w:val="22"/>
        </w:rPr>
        <w:t xml:space="preserve"> du </w:t>
      </w:r>
      <w:r w:rsidR="00DE250F">
        <w:rPr>
          <w:rFonts w:ascii="Trebuchet MS" w:hAnsi="Trebuchet MS"/>
          <w:sz w:val="22"/>
          <w:szCs w:val="22"/>
        </w:rPr>
        <w:t>n</w:t>
      </w:r>
      <w:r w:rsidR="00314592" w:rsidRPr="001D6FF0">
        <w:rPr>
          <w:rFonts w:ascii="Trebuchet MS" w:hAnsi="Trebuchet MS"/>
          <w:sz w:val="22"/>
          <w:szCs w:val="22"/>
        </w:rPr>
        <w:t xml:space="preserve">ouveau dispositif </w:t>
      </w:r>
      <w:r w:rsidR="00996DA9" w:rsidRPr="001D6FF0">
        <w:rPr>
          <w:rFonts w:ascii="Trebuchet MS" w:hAnsi="Trebuchet MS"/>
          <w:sz w:val="22"/>
          <w:szCs w:val="22"/>
        </w:rPr>
        <w:t>sont les suivants</w:t>
      </w:r>
      <w:r w:rsidRPr="001D6FF0">
        <w:rPr>
          <w:rFonts w:ascii="Trebuchet MS" w:hAnsi="Trebuchet MS"/>
          <w:sz w:val="22"/>
          <w:szCs w:val="22"/>
        </w:rPr>
        <w:t> :</w:t>
      </w:r>
    </w:p>
    <w:p w14:paraId="78B39E19" w14:textId="77777777" w:rsidR="00996DA9" w:rsidRPr="007170EF" w:rsidRDefault="00996DA9" w:rsidP="00996DA9">
      <w:pPr>
        <w:suppressAutoHyphens w:val="0"/>
        <w:rPr>
          <w:rFonts w:ascii="Trebuchet MS" w:hAnsi="Trebuchet MS"/>
          <w:sz w:val="22"/>
          <w:szCs w:val="22"/>
          <w:highlight w:val="yellow"/>
        </w:rPr>
      </w:pPr>
    </w:p>
    <w:p w14:paraId="2A910C4A" w14:textId="77777777" w:rsidR="00996DA9" w:rsidRPr="001D6FF0" w:rsidRDefault="00996DA9" w:rsidP="00996DA9">
      <w:pPr>
        <w:numPr>
          <w:ilvl w:val="0"/>
          <w:numId w:val="3"/>
        </w:numPr>
        <w:suppressAutoHyphens w:val="0"/>
        <w:rPr>
          <w:rFonts w:ascii="Trebuchet MS" w:hAnsi="Trebuchet MS"/>
          <w:sz w:val="22"/>
          <w:szCs w:val="22"/>
        </w:rPr>
      </w:pPr>
      <w:r w:rsidRPr="001D6FF0">
        <w:rPr>
          <w:rFonts w:ascii="Trebuchet MS" w:hAnsi="Trebuchet MS"/>
          <w:bCs/>
          <w:sz w:val="22"/>
          <w:szCs w:val="22"/>
        </w:rPr>
        <w:t>Un contrat mutualisé</w:t>
      </w:r>
    </w:p>
    <w:p w14:paraId="27DFC966" w14:textId="55267450" w:rsidR="00314592" w:rsidRPr="001D6FF0" w:rsidRDefault="001D6FF0" w:rsidP="00996DA9">
      <w:pPr>
        <w:numPr>
          <w:ilvl w:val="0"/>
          <w:numId w:val="3"/>
        </w:numPr>
        <w:suppressAutoHyphens w:val="0"/>
        <w:rPr>
          <w:rFonts w:ascii="Trebuchet MS" w:hAnsi="Trebuchet MS"/>
          <w:sz w:val="22"/>
          <w:szCs w:val="22"/>
        </w:rPr>
      </w:pPr>
      <w:r>
        <w:rPr>
          <w:rFonts w:ascii="Trebuchet MS" w:hAnsi="Trebuchet MS"/>
          <w:bCs/>
          <w:sz w:val="22"/>
          <w:szCs w:val="22"/>
        </w:rPr>
        <w:t xml:space="preserve">Un choix entre </w:t>
      </w:r>
      <w:r w:rsidR="00DE250F">
        <w:rPr>
          <w:rFonts w:ascii="Trebuchet MS" w:hAnsi="Trebuchet MS"/>
          <w:bCs/>
          <w:sz w:val="22"/>
          <w:szCs w:val="22"/>
        </w:rPr>
        <w:t>6</w:t>
      </w:r>
      <w:r>
        <w:rPr>
          <w:rFonts w:ascii="Trebuchet MS" w:hAnsi="Trebuchet MS"/>
          <w:bCs/>
          <w:sz w:val="22"/>
          <w:szCs w:val="22"/>
        </w:rPr>
        <w:t xml:space="preserve"> formules dont u</w:t>
      </w:r>
      <w:r w:rsidR="00314592" w:rsidRPr="001D6FF0">
        <w:rPr>
          <w:rFonts w:ascii="Trebuchet MS" w:hAnsi="Trebuchet MS"/>
          <w:bCs/>
          <w:sz w:val="22"/>
          <w:szCs w:val="22"/>
        </w:rPr>
        <w:t>ne formule</w:t>
      </w:r>
      <w:r>
        <w:rPr>
          <w:rFonts w:ascii="Trebuchet MS" w:hAnsi="Trebuchet MS"/>
          <w:bCs/>
          <w:sz w:val="22"/>
          <w:szCs w:val="22"/>
        </w:rPr>
        <w:t xml:space="preserve"> spécifique </w:t>
      </w:r>
      <w:r w:rsidR="00314592" w:rsidRPr="001D6FF0">
        <w:rPr>
          <w:rFonts w:ascii="Trebuchet MS" w:hAnsi="Trebuchet MS"/>
          <w:bCs/>
          <w:sz w:val="22"/>
          <w:szCs w:val="22"/>
        </w:rPr>
        <w:t xml:space="preserve">à 79 €, enrichie de prestations favorisant la constitution d’une épargne, l’accès à la culture et au sport. </w:t>
      </w:r>
    </w:p>
    <w:p w14:paraId="270ADC0F" w14:textId="77777777" w:rsidR="00996DA9" w:rsidRPr="001D6FF0" w:rsidRDefault="00314592" w:rsidP="00996DA9">
      <w:pPr>
        <w:numPr>
          <w:ilvl w:val="0"/>
          <w:numId w:val="3"/>
        </w:numPr>
        <w:suppressAutoHyphens w:val="0"/>
        <w:rPr>
          <w:rFonts w:ascii="Trebuchet MS" w:hAnsi="Trebuchet MS"/>
          <w:sz w:val="22"/>
          <w:szCs w:val="22"/>
        </w:rPr>
      </w:pPr>
      <w:r w:rsidRPr="001D6FF0">
        <w:rPr>
          <w:rFonts w:ascii="Trebuchet MS" w:hAnsi="Trebuchet MS"/>
          <w:bCs/>
          <w:sz w:val="22"/>
          <w:szCs w:val="22"/>
        </w:rPr>
        <w:t xml:space="preserve">Des tranches d’imposition exclusives </w:t>
      </w:r>
    </w:p>
    <w:p w14:paraId="3F71D858" w14:textId="0E01C62A" w:rsidR="00996DA9" w:rsidRPr="001D6FF0" w:rsidRDefault="00996DA9" w:rsidP="00996DA9">
      <w:pPr>
        <w:numPr>
          <w:ilvl w:val="1"/>
          <w:numId w:val="3"/>
        </w:numPr>
        <w:suppressAutoHyphens w:val="0"/>
        <w:rPr>
          <w:rFonts w:ascii="Trebuchet MS" w:hAnsi="Trebuchet MS"/>
          <w:sz w:val="22"/>
          <w:szCs w:val="22"/>
        </w:rPr>
      </w:pPr>
      <w:r w:rsidRPr="001D6FF0">
        <w:rPr>
          <w:rFonts w:ascii="Trebuchet MS" w:hAnsi="Trebuchet MS"/>
          <w:bCs/>
          <w:sz w:val="22"/>
          <w:szCs w:val="22"/>
        </w:rPr>
        <w:t xml:space="preserve">tranche 1 </w:t>
      </w:r>
      <w:r w:rsidRPr="0081007D">
        <w:rPr>
          <w:rFonts w:ascii="Trebuchet MS" w:hAnsi="Trebuchet MS"/>
          <w:bCs/>
          <w:sz w:val="22"/>
          <w:szCs w:val="22"/>
          <w:u w:val="single"/>
        </w:rPr>
        <w:t>&lt;</w:t>
      </w:r>
      <w:r w:rsidR="00314592" w:rsidRPr="001D6FF0">
        <w:rPr>
          <w:rFonts w:ascii="Trebuchet MS" w:hAnsi="Trebuchet MS"/>
          <w:bCs/>
          <w:sz w:val="22"/>
          <w:szCs w:val="22"/>
        </w:rPr>
        <w:t xml:space="preserve"> à 1 200 €, </w:t>
      </w:r>
    </w:p>
    <w:p w14:paraId="5627EFFE" w14:textId="24AE4DBF" w:rsidR="00996DA9" w:rsidRPr="001D6FF0" w:rsidRDefault="00314592" w:rsidP="00996DA9">
      <w:pPr>
        <w:numPr>
          <w:ilvl w:val="1"/>
          <w:numId w:val="3"/>
        </w:numPr>
        <w:suppressAutoHyphens w:val="0"/>
        <w:rPr>
          <w:rFonts w:ascii="Trebuchet MS" w:hAnsi="Trebuchet MS"/>
          <w:sz w:val="22"/>
          <w:szCs w:val="22"/>
        </w:rPr>
      </w:pPr>
      <w:r w:rsidRPr="001D6FF0">
        <w:rPr>
          <w:rFonts w:ascii="Trebuchet MS" w:hAnsi="Trebuchet MS"/>
          <w:bCs/>
          <w:sz w:val="22"/>
          <w:szCs w:val="22"/>
        </w:rPr>
        <w:t>tranche 2 entre 1</w:t>
      </w:r>
      <w:r w:rsidR="00996DA9" w:rsidRPr="001D6FF0">
        <w:rPr>
          <w:rFonts w:ascii="Trebuchet MS" w:hAnsi="Trebuchet MS"/>
          <w:bCs/>
          <w:sz w:val="22"/>
          <w:szCs w:val="22"/>
        </w:rPr>
        <w:t xml:space="preserve"> </w:t>
      </w:r>
      <w:r w:rsidRPr="001D6FF0">
        <w:rPr>
          <w:rFonts w:ascii="Trebuchet MS" w:hAnsi="Trebuchet MS"/>
          <w:bCs/>
          <w:sz w:val="22"/>
          <w:szCs w:val="22"/>
        </w:rPr>
        <w:t xml:space="preserve">201 € et 2 500 € </w:t>
      </w:r>
    </w:p>
    <w:p w14:paraId="1905E44F" w14:textId="495EB09A" w:rsidR="00314592" w:rsidRPr="001D6FF0" w:rsidRDefault="00996DA9" w:rsidP="00996DA9">
      <w:pPr>
        <w:numPr>
          <w:ilvl w:val="1"/>
          <w:numId w:val="3"/>
        </w:numPr>
        <w:suppressAutoHyphens w:val="0"/>
        <w:rPr>
          <w:rFonts w:ascii="Trebuchet MS" w:hAnsi="Trebuchet MS"/>
          <w:sz w:val="22"/>
          <w:szCs w:val="22"/>
        </w:rPr>
      </w:pPr>
      <w:r w:rsidRPr="001D6FF0">
        <w:rPr>
          <w:rFonts w:ascii="Trebuchet MS" w:hAnsi="Trebuchet MS"/>
          <w:bCs/>
          <w:sz w:val="22"/>
          <w:szCs w:val="22"/>
        </w:rPr>
        <w:t>tranche 3 &gt;</w:t>
      </w:r>
      <w:r w:rsidR="00314592" w:rsidRPr="001D6FF0">
        <w:rPr>
          <w:rFonts w:ascii="Trebuchet MS" w:hAnsi="Trebuchet MS"/>
          <w:bCs/>
          <w:sz w:val="22"/>
          <w:szCs w:val="22"/>
        </w:rPr>
        <w:t xml:space="preserve"> à 2</w:t>
      </w:r>
      <w:r w:rsidRPr="001D6FF0">
        <w:rPr>
          <w:rFonts w:ascii="Trebuchet MS" w:hAnsi="Trebuchet MS"/>
          <w:bCs/>
          <w:sz w:val="22"/>
          <w:szCs w:val="22"/>
        </w:rPr>
        <w:t xml:space="preserve"> </w:t>
      </w:r>
      <w:r w:rsidR="00314592" w:rsidRPr="001D6FF0">
        <w:rPr>
          <w:rFonts w:ascii="Trebuchet MS" w:hAnsi="Trebuchet MS"/>
          <w:bCs/>
          <w:sz w:val="22"/>
          <w:szCs w:val="22"/>
        </w:rPr>
        <w:t>500 €.</w:t>
      </w:r>
    </w:p>
    <w:p w14:paraId="7C569675" w14:textId="4EE93F56" w:rsidR="00314592" w:rsidRPr="001D6FF0" w:rsidRDefault="00996DA9" w:rsidP="00996DA9">
      <w:pPr>
        <w:numPr>
          <w:ilvl w:val="0"/>
          <w:numId w:val="3"/>
        </w:numPr>
        <w:suppressAutoHyphens w:val="0"/>
        <w:rPr>
          <w:rFonts w:ascii="Trebuchet MS" w:hAnsi="Trebuchet MS"/>
          <w:sz w:val="22"/>
          <w:szCs w:val="22"/>
        </w:rPr>
      </w:pPr>
      <w:r w:rsidRPr="001D6FF0">
        <w:rPr>
          <w:rFonts w:ascii="Trebuchet MS" w:hAnsi="Trebuchet MS"/>
          <w:bCs/>
          <w:sz w:val="22"/>
          <w:szCs w:val="22"/>
        </w:rPr>
        <w:t>La m</w:t>
      </w:r>
      <w:r w:rsidR="00314592" w:rsidRPr="001D6FF0">
        <w:rPr>
          <w:rFonts w:ascii="Trebuchet MS" w:hAnsi="Trebuchet MS"/>
          <w:bCs/>
          <w:sz w:val="22"/>
          <w:szCs w:val="22"/>
        </w:rPr>
        <w:t>inorité des prestations soumises à conditions de ressources</w:t>
      </w:r>
    </w:p>
    <w:p w14:paraId="7A75871D" w14:textId="1CC1EABE" w:rsidR="00314592" w:rsidRPr="009611C5" w:rsidRDefault="00996DA9" w:rsidP="00996DA9">
      <w:pPr>
        <w:numPr>
          <w:ilvl w:val="0"/>
          <w:numId w:val="3"/>
        </w:numPr>
        <w:suppressAutoHyphens w:val="0"/>
        <w:rPr>
          <w:rFonts w:ascii="Trebuchet MS" w:hAnsi="Trebuchet MS"/>
          <w:sz w:val="22"/>
          <w:szCs w:val="22"/>
        </w:rPr>
      </w:pPr>
      <w:r w:rsidRPr="001D6FF0">
        <w:rPr>
          <w:rFonts w:ascii="Trebuchet MS" w:hAnsi="Trebuchet MS"/>
          <w:bCs/>
          <w:sz w:val="22"/>
          <w:szCs w:val="22"/>
        </w:rPr>
        <w:t>La f</w:t>
      </w:r>
      <w:r w:rsidR="00314592" w:rsidRPr="001D6FF0">
        <w:rPr>
          <w:rFonts w:ascii="Trebuchet MS" w:hAnsi="Trebuchet MS"/>
          <w:bCs/>
          <w:sz w:val="22"/>
          <w:szCs w:val="22"/>
        </w:rPr>
        <w:t>avorisation des besoins des personnes les plus fragiles ou les plus exposées</w:t>
      </w:r>
    </w:p>
    <w:p w14:paraId="12BB80BC" w14:textId="42FBEAF0" w:rsidR="009611C5" w:rsidRPr="001D6FF0" w:rsidRDefault="009611C5" w:rsidP="00996DA9">
      <w:pPr>
        <w:numPr>
          <w:ilvl w:val="0"/>
          <w:numId w:val="3"/>
        </w:numPr>
        <w:suppressAutoHyphens w:val="0"/>
        <w:rPr>
          <w:rFonts w:ascii="Trebuchet MS" w:hAnsi="Trebuchet MS"/>
          <w:sz w:val="22"/>
          <w:szCs w:val="22"/>
        </w:rPr>
      </w:pPr>
      <w:r>
        <w:rPr>
          <w:rFonts w:ascii="Trebuchet MS" w:hAnsi="Trebuchet MS"/>
          <w:bCs/>
          <w:sz w:val="22"/>
          <w:szCs w:val="22"/>
        </w:rPr>
        <w:t>La totalité des prêts à taux 0</w:t>
      </w:r>
    </w:p>
    <w:p w14:paraId="17EEBFDD" w14:textId="188E1AE4" w:rsidR="008E4022" w:rsidRPr="001D6FF0" w:rsidRDefault="00996DA9" w:rsidP="00996DA9">
      <w:pPr>
        <w:numPr>
          <w:ilvl w:val="0"/>
          <w:numId w:val="3"/>
        </w:numPr>
        <w:suppressAutoHyphens w:val="0"/>
        <w:rPr>
          <w:rFonts w:ascii="Trebuchet MS" w:hAnsi="Trebuchet MS"/>
          <w:sz w:val="22"/>
          <w:szCs w:val="22"/>
        </w:rPr>
      </w:pPr>
      <w:r w:rsidRPr="001D6FF0">
        <w:rPr>
          <w:rFonts w:ascii="Trebuchet MS" w:hAnsi="Trebuchet MS"/>
          <w:bCs/>
          <w:sz w:val="22"/>
          <w:szCs w:val="22"/>
        </w:rPr>
        <w:t>Le</w:t>
      </w:r>
      <w:r w:rsidR="00DF7828" w:rsidRPr="001D6FF0">
        <w:rPr>
          <w:rFonts w:ascii="Trebuchet MS" w:hAnsi="Trebuchet MS"/>
          <w:bCs/>
          <w:sz w:val="22"/>
          <w:szCs w:val="22"/>
        </w:rPr>
        <w:t xml:space="preserve"> taux de retour </w:t>
      </w:r>
      <w:r w:rsidR="008E4022" w:rsidRPr="001D6FF0">
        <w:rPr>
          <w:rFonts w:ascii="Trebuchet MS" w:hAnsi="Trebuchet MS"/>
          <w:bCs/>
          <w:sz w:val="22"/>
          <w:szCs w:val="22"/>
        </w:rPr>
        <w:t xml:space="preserve">garanti, calculé à l’échelle du contrat cadre, </w:t>
      </w:r>
      <w:r w:rsidR="00DF7828" w:rsidRPr="001D6FF0">
        <w:rPr>
          <w:rFonts w:ascii="Trebuchet MS" w:hAnsi="Trebuchet MS"/>
          <w:bCs/>
          <w:sz w:val="22"/>
          <w:szCs w:val="22"/>
        </w:rPr>
        <w:t>est compris dans u</w:t>
      </w:r>
      <w:r w:rsidR="00B9159E" w:rsidRPr="001D6FF0">
        <w:rPr>
          <w:rFonts w:ascii="Trebuchet MS" w:hAnsi="Trebuchet MS"/>
          <w:bCs/>
          <w:sz w:val="22"/>
          <w:szCs w:val="22"/>
        </w:rPr>
        <w:t>ne fourchette comprise entre 80</w:t>
      </w:r>
      <w:r w:rsidR="0040033D" w:rsidRPr="001D6FF0">
        <w:rPr>
          <w:rFonts w:ascii="Trebuchet MS" w:hAnsi="Trebuchet MS"/>
          <w:bCs/>
          <w:sz w:val="22"/>
          <w:szCs w:val="22"/>
        </w:rPr>
        <w:t xml:space="preserve"> </w:t>
      </w:r>
      <w:r w:rsidR="00B9159E" w:rsidRPr="001D6FF0">
        <w:rPr>
          <w:rFonts w:ascii="Trebuchet MS" w:hAnsi="Trebuchet MS"/>
          <w:bCs/>
          <w:sz w:val="22"/>
          <w:szCs w:val="22"/>
        </w:rPr>
        <w:t>%</w:t>
      </w:r>
      <w:r w:rsidR="00DF7828" w:rsidRPr="001D6FF0">
        <w:rPr>
          <w:rFonts w:ascii="Trebuchet MS" w:hAnsi="Trebuchet MS"/>
          <w:bCs/>
          <w:sz w:val="22"/>
          <w:szCs w:val="22"/>
        </w:rPr>
        <w:t xml:space="preserve"> et </w:t>
      </w:r>
      <w:r w:rsidR="00B9159E" w:rsidRPr="001D6FF0">
        <w:rPr>
          <w:rFonts w:ascii="Trebuchet MS" w:hAnsi="Trebuchet MS"/>
          <w:bCs/>
          <w:sz w:val="22"/>
          <w:szCs w:val="22"/>
        </w:rPr>
        <w:t>90</w:t>
      </w:r>
      <w:r w:rsidR="0040033D" w:rsidRPr="001D6FF0">
        <w:rPr>
          <w:rFonts w:ascii="Trebuchet MS" w:hAnsi="Trebuchet MS"/>
          <w:bCs/>
          <w:sz w:val="22"/>
          <w:szCs w:val="22"/>
        </w:rPr>
        <w:t xml:space="preserve"> </w:t>
      </w:r>
      <w:r w:rsidR="00B9159E" w:rsidRPr="001D6FF0">
        <w:rPr>
          <w:rFonts w:ascii="Trebuchet MS" w:hAnsi="Trebuchet MS"/>
          <w:bCs/>
          <w:sz w:val="22"/>
          <w:szCs w:val="22"/>
        </w:rPr>
        <w:t>%</w:t>
      </w:r>
      <w:r w:rsidR="00DF7828" w:rsidRPr="001D6FF0">
        <w:rPr>
          <w:rFonts w:ascii="Trebuchet MS" w:hAnsi="Trebuchet MS"/>
          <w:bCs/>
          <w:sz w:val="22"/>
          <w:szCs w:val="22"/>
        </w:rPr>
        <w:t xml:space="preserve">. </w:t>
      </w:r>
    </w:p>
    <w:p w14:paraId="33A8D88B" w14:textId="7433687F" w:rsidR="008E4022" w:rsidRPr="001D6FF0" w:rsidRDefault="00DF7828" w:rsidP="00996DA9">
      <w:pPr>
        <w:numPr>
          <w:ilvl w:val="1"/>
          <w:numId w:val="3"/>
        </w:numPr>
        <w:suppressAutoHyphens w:val="0"/>
        <w:rPr>
          <w:rFonts w:ascii="Trebuchet MS" w:hAnsi="Trebuchet MS"/>
          <w:sz w:val="22"/>
          <w:szCs w:val="22"/>
        </w:rPr>
      </w:pPr>
      <w:r w:rsidRPr="001D6FF0">
        <w:rPr>
          <w:rFonts w:ascii="Trebuchet MS" w:hAnsi="Trebuchet MS"/>
          <w:bCs/>
          <w:sz w:val="22"/>
          <w:szCs w:val="22"/>
        </w:rPr>
        <w:t xml:space="preserve">En </w:t>
      </w:r>
      <w:r w:rsidR="00996DA9" w:rsidRPr="001D6FF0">
        <w:rPr>
          <w:rFonts w:ascii="Trebuchet MS" w:hAnsi="Trebuchet MS"/>
          <w:bCs/>
          <w:sz w:val="22"/>
          <w:szCs w:val="22"/>
        </w:rPr>
        <w:t>deçà</w:t>
      </w:r>
      <w:r w:rsidR="008E4022" w:rsidRPr="001D6FF0">
        <w:rPr>
          <w:rFonts w:ascii="Trebuchet MS" w:hAnsi="Trebuchet MS"/>
          <w:bCs/>
          <w:sz w:val="22"/>
          <w:szCs w:val="22"/>
        </w:rPr>
        <w:t xml:space="preserve"> de 80%, un pourcentage de</w:t>
      </w:r>
      <w:r w:rsidR="00996DA9" w:rsidRPr="001D6FF0">
        <w:rPr>
          <w:rFonts w:ascii="Trebuchet MS" w:hAnsi="Trebuchet MS"/>
          <w:bCs/>
          <w:sz w:val="22"/>
          <w:szCs w:val="22"/>
        </w:rPr>
        <w:t xml:space="preserve"> la</w:t>
      </w:r>
      <w:r w:rsidR="008E4022" w:rsidRPr="001D6FF0">
        <w:rPr>
          <w:rFonts w:ascii="Trebuchet MS" w:hAnsi="Trebuchet MS"/>
          <w:bCs/>
          <w:sz w:val="22"/>
          <w:szCs w:val="22"/>
        </w:rPr>
        <w:t xml:space="preserve"> cotisation réglée en année N-1 sera remboursé à la structure sous forme d’avoir en année N+1.</w:t>
      </w:r>
    </w:p>
    <w:p w14:paraId="1D02FA6C" w14:textId="62955C6C" w:rsidR="00FB24B0" w:rsidRPr="00E6511F" w:rsidRDefault="008E4022" w:rsidP="00996DA9">
      <w:pPr>
        <w:numPr>
          <w:ilvl w:val="1"/>
          <w:numId w:val="3"/>
        </w:numPr>
        <w:suppressAutoHyphens w:val="0"/>
        <w:rPr>
          <w:rFonts w:ascii="Trebuchet MS" w:hAnsi="Trebuchet MS"/>
          <w:sz w:val="22"/>
          <w:szCs w:val="22"/>
        </w:rPr>
      </w:pPr>
      <w:r w:rsidRPr="001D6FF0">
        <w:rPr>
          <w:rFonts w:ascii="Trebuchet MS" w:hAnsi="Trebuchet MS"/>
          <w:bCs/>
          <w:sz w:val="22"/>
          <w:szCs w:val="22"/>
        </w:rPr>
        <w:t>Au-delà de 90%, les structures qui dépasseraient le seuil de revalorisation verseront un complément de cotisation.</w:t>
      </w:r>
      <w:r>
        <w:rPr>
          <w:rStyle w:val="Marquedecommentaire"/>
        </w:rPr>
        <w:t xml:space="preserve"> </w:t>
      </w:r>
    </w:p>
    <w:p w14:paraId="164DB34A" w14:textId="77777777" w:rsidR="007170EF" w:rsidRDefault="007170EF" w:rsidP="00996DA9">
      <w:pPr>
        <w:rPr>
          <w:rFonts w:ascii="Trebuchet MS" w:hAnsi="Trebuchet MS"/>
          <w:bCs/>
          <w:sz w:val="22"/>
          <w:szCs w:val="22"/>
        </w:rPr>
      </w:pPr>
    </w:p>
    <w:p w14:paraId="69D1F1D9" w14:textId="58E99162" w:rsidR="00E07FFD" w:rsidRPr="00E6511F" w:rsidRDefault="00E07FFD" w:rsidP="00E07FFD">
      <w:pPr>
        <w:rPr>
          <w:rFonts w:ascii="Trebuchet MS" w:hAnsi="Trebuchet MS"/>
          <w:sz w:val="22"/>
          <w:szCs w:val="22"/>
        </w:rPr>
      </w:pPr>
      <w:r w:rsidRPr="00D04CB6">
        <w:rPr>
          <w:rFonts w:ascii="Trebuchet MS" w:hAnsi="Trebuchet MS"/>
          <w:bCs/>
          <w:sz w:val="22"/>
          <w:szCs w:val="22"/>
        </w:rPr>
        <w:t>Considérant</w:t>
      </w:r>
      <w:r w:rsidRPr="00D04CB6">
        <w:rPr>
          <w:rFonts w:ascii="Trebuchet MS" w:hAnsi="Trebuchet MS"/>
          <w:sz w:val="22"/>
          <w:szCs w:val="22"/>
        </w:rPr>
        <w:t xml:space="preserve"> </w:t>
      </w:r>
      <w:r w:rsidRPr="00E6511F">
        <w:rPr>
          <w:rFonts w:ascii="Trebuchet MS" w:hAnsi="Trebuchet MS"/>
          <w:sz w:val="22"/>
          <w:szCs w:val="22"/>
        </w:rPr>
        <w:t xml:space="preserve">l’intérêt de rejoindre </w:t>
      </w:r>
      <w:r>
        <w:rPr>
          <w:rFonts w:ascii="Trebuchet MS" w:hAnsi="Trebuchet MS"/>
          <w:sz w:val="22"/>
          <w:szCs w:val="22"/>
        </w:rPr>
        <w:t>le</w:t>
      </w:r>
      <w:r w:rsidR="001D6FF0">
        <w:rPr>
          <w:rFonts w:ascii="Trebuchet MS" w:hAnsi="Trebuchet MS"/>
          <w:sz w:val="22"/>
          <w:szCs w:val="22"/>
        </w:rPr>
        <w:t xml:space="preserve"> contrat cadre du C</w:t>
      </w:r>
      <w:r>
        <w:rPr>
          <w:rFonts w:ascii="Trebuchet MS" w:hAnsi="Trebuchet MS"/>
          <w:sz w:val="22"/>
          <w:szCs w:val="22"/>
        </w:rPr>
        <w:t>dg59</w:t>
      </w:r>
      <w:r w:rsidRPr="00E6511F">
        <w:rPr>
          <w:rFonts w:ascii="Trebuchet MS" w:hAnsi="Trebuchet MS"/>
          <w:sz w:val="22"/>
          <w:szCs w:val="22"/>
        </w:rPr>
        <w:t xml:space="preserve">, en vue de faire bénéficier aux agents de la collectivité </w:t>
      </w:r>
      <w:r>
        <w:rPr>
          <w:rFonts w:ascii="Trebuchet MS" w:hAnsi="Trebuchet MS"/>
          <w:sz w:val="22"/>
          <w:szCs w:val="22"/>
        </w:rPr>
        <w:t>de prestations d’action sociale.</w:t>
      </w:r>
    </w:p>
    <w:p w14:paraId="3637FF4E" w14:textId="77777777" w:rsidR="00243961" w:rsidRDefault="00243961">
      <w:pPr>
        <w:rPr>
          <w:rFonts w:ascii="Trebuchet MS" w:hAnsi="Trebuchet MS"/>
          <w:sz w:val="22"/>
          <w:szCs w:val="22"/>
        </w:rPr>
      </w:pPr>
    </w:p>
    <w:p w14:paraId="1D4A1546" w14:textId="77777777" w:rsidR="00FB24B0" w:rsidRPr="00E6511F" w:rsidRDefault="00FB24B0">
      <w:pPr>
        <w:pStyle w:val="Corpsdetexte"/>
        <w:rPr>
          <w:rFonts w:ascii="Trebuchet MS" w:hAnsi="Trebuchet MS" w:cs="Arial"/>
          <w:sz w:val="22"/>
          <w:szCs w:val="22"/>
        </w:rPr>
      </w:pPr>
      <w:r w:rsidRPr="00E6511F">
        <w:rPr>
          <w:rFonts w:ascii="Trebuchet MS" w:hAnsi="Trebuchet MS" w:cs="Arial"/>
          <w:sz w:val="22"/>
          <w:szCs w:val="22"/>
        </w:rPr>
        <w:t xml:space="preserve">Le </w:t>
      </w:r>
      <w:r w:rsidRPr="00E6511F">
        <w:rPr>
          <w:rFonts w:ascii="Trebuchet MS" w:hAnsi="Trebuchet MS" w:cs="Arial"/>
          <w:color w:val="165A9C"/>
          <w:sz w:val="22"/>
          <w:szCs w:val="22"/>
        </w:rPr>
        <w:t>Conseil Municipal / Communautaire / Syndical,</w:t>
      </w:r>
      <w:r w:rsidRPr="00E6511F">
        <w:rPr>
          <w:rFonts w:ascii="Trebuchet MS" w:hAnsi="Trebuchet MS" w:cs="Arial"/>
          <w:sz w:val="22"/>
          <w:szCs w:val="22"/>
        </w:rPr>
        <w:t xml:space="preserve"> après </w:t>
      </w:r>
      <w:r w:rsidR="00B9159E">
        <w:rPr>
          <w:rFonts w:ascii="Trebuchet MS" w:hAnsi="Trebuchet MS" w:cs="Arial"/>
          <w:sz w:val="22"/>
          <w:szCs w:val="22"/>
        </w:rPr>
        <w:t xml:space="preserve">en </w:t>
      </w:r>
      <w:r w:rsidRPr="00E6511F">
        <w:rPr>
          <w:rFonts w:ascii="Trebuchet MS" w:hAnsi="Trebuchet MS" w:cs="Arial"/>
          <w:sz w:val="22"/>
          <w:szCs w:val="22"/>
        </w:rPr>
        <w:t>avoir délibéré :</w:t>
      </w:r>
    </w:p>
    <w:p w14:paraId="3E1EF246" w14:textId="77777777" w:rsidR="00FB24B0" w:rsidRPr="00E6511F" w:rsidRDefault="00FB24B0">
      <w:pPr>
        <w:rPr>
          <w:rFonts w:ascii="Trebuchet MS" w:hAnsi="Trebuchet MS"/>
          <w:sz w:val="22"/>
          <w:szCs w:val="22"/>
        </w:rPr>
      </w:pPr>
    </w:p>
    <w:p w14:paraId="44414B16" w14:textId="40D28695" w:rsidR="00FB24B0" w:rsidRPr="00E6511F" w:rsidRDefault="00FB24B0">
      <w:pPr>
        <w:numPr>
          <w:ilvl w:val="0"/>
          <w:numId w:val="2"/>
        </w:numPr>
        <w:spacing w:line="280" w:lineRule="atLeast"/>
        <w:rPr>
          <w:rFonts w:ascii="Trebuchet MS" w:hAnsi="Trebuchet MS"/>
          <w:color w:val="165A9C"/>
          <w:sz w:val="22"/>
          <w:szCs w:val="22"/>
        </w:rPr>
      </w:pPr>
      <w:r w:rsidRPr="00E6511F">
        <w:rPr>
          <w:rFonts w:ascii="Trebuchet MS" w:hAnsi="Trebuchet MS"/>
          <w:sz w:val="22"/>
          <w:szCs w:val="22"/>
        </w:rPr>
        <w:t xml:space="preserve">Décide d’adhérer au contrat cadre du </w:t>
      </w:r>
      <w:r w:rsidR="00E6511F" w:rsidRPr="00E6511F">
        <w:rPr>
          <w:rFonts w:ascii="Trebuchet MS" w:hAnsi="Trebuchet MS"/>
          <w:sz w:val="22"/>
          <w:szCs w:val="22"/>
        </w:rPr>
        <w:t>Cdg59</w:t>
      </w:r>
      <w:r w:rsidR="001D6FF0">
        <w:rPr>
          <w:rFonts w:ascii="Trebuchet MS" w:hAnsi="Trebuchet MS"/>
          <w:sz w:val="22"/>
          <w:szCs w:val="22"/>
        </w:rPr>
        <w:t xml:space="preserve"> dénommé PASS Territorial </w:t>
      </w:r>
      <w:r w:rsidR="00110AE9">
        <w:rPr>
          <w:rFonts w:ascii="Trebuchet MS" w:hAnsi="Trebuchet MS"/>
          <w:sz w:val="22"/>
          <w:szCs w:val="22"/>
        </w:rPr>
        <w:t xml:space="preserve">à </w:t>
      </w:r>
      <w:r w:rsidR="00DE250F">
        <w:rPr>
          <w:rFonts w:ascii="Trebuchet MS" w:hAnsi="Trebuchet MS"/>
          <w:sz w:val="22"/>
          <w:szCs w:val="22"/>
        </w:rPr>
        <w:t>compter</w:t>
      </w:r>
      <w:r w:rsidR="00110AE9">
        <w:rPr>
          <w:rFonts w:ascii="Trebuchet MS" w:hAnsi="Trebuchet MS"/>
          <w:sz w:val="22"/>
          <w:szCs w:val="22"/>
        </w:rPr>
        <w:t xml:space="preserve"> </w:t>
      </w:r>
      <w:r w:rsidR="00110AE9" w:rsidRPr="001D6FF0">
        <w:rPr>
          <w:rFonts w:ascii="Trebuchet MS" w:hAnsi="Trebuchet MS"/>
          <w:sz w:val="22"/>
          <w:szCs w:val="22"/>
        </w:rPr>
        <w:t>du </w:t>
      </w:r>
      <w:r w:rsidR="007170EF" w:rsidRPr="001D6FF0">
        <w:rPr>
          <w:rFonts w:ascii="Trebuchet MS" w:hAnsi="Trebuchet MS"/>
          <w:sz w:val="22"/>
          <w:szCs w:val="22"/>
        </w:rPr>
        <w:t>1</w:t>
      </w:r>
      <w:r w:rsidR="007170EF" w:rsidRPr="001D6FF0">
        <w:rPr>
          <w:rFonts w:ascii="Trebuchet MS" w:hAnsi="Trebuchet MS"/>
          <w:sz w:val="22"/>
          <w:szCs w:val="22"/>
          <w:vertAlign w:val="superscript"/>
        </w:rPr>
        <w:t>er</w:t>
      </w:r>
      <w:r w:rsidR="007170EF" w:rsidRPr="001D6FF0">
        <w:rPr>
          <w:rFonts w:ascii="Trebuchet MS" w:hAnsi="Trebuchet MS"/>
          <w:sz w:val="22"/>
          <w:szCs w:val="22"/>
        </w:rPr>
        <w:t xml:space="preserve"> janvier 2021</w:t>
      </w:r>
      <w:r w:rsidR="00DE250F">
        <w:rPr>
          <w:rFonts w:ascii="Trebuchet MS" w:hAnsi="Trebuchet MS"/>
          <w:sz w:val="22"/>
          <w:szCs w:val="22"/>
        </w:rPr>
        <w:t xml:space="preserve">, </w:t>
      </w:r>
      <w:r w:rsidR="00FE0222">
        <w:rPr>
          <w:rFonts w:ascii="Trebuchet MS" w:hAnsi="Trebuchet MS"/>
          <w:sz w:val="22"/>
          <w:szCs w:val="22"/>
        </w:rPr>
        <w:t>jusqu’au 31 décembre 2026,</w:t>
      </w:r>
      <w:bookmarkStart w:id="0" w:name="_GoBack"/>
      <w:bookmarkEnd w:id="0"/>
      <w:r w:rsidR="00DE250F">
        <w:rPr>
          <w:rFonts w:ascii="Trebuchet MS" w:hAnsi="Trebuchet MS"/>
          <w:sz w:val="22"/>
          <w:szCs w:val="22"/>
        </w:rPr>
        <w:t xml:space="preserve"> et de retenir la formule </w:t>
      </w:r>
      <w:r w:rsidR="00DE250F" w:rsidRPr="00DE250F">
        <w:rPr>
          <w:rFonts w:ascii="Trebuchet MS" w:hAnsi="Trebuchet MS"/>
          <w:color w:val="0070C0"/>
          <w:sz w:val="22"/>
          <w:szCs w:val="22"/>
        </w:rPr>
        <w:t>……………..</w:t>
      </w:r>
      <w:r w:rsidR="00DE250F">
        <w:rPr>
          <w:rFonts w:ascii="Trebuchet MS" w:hAnsi="Trebuchet MS"/>
          <w:sz w:val="22"/>
          <w:szCs w:val="22"/>
        </w:rPr>
        <w:t xml:space="preserve"> d’un montant de </w:t>
      </w:r>
      <w:r w:rsidR="00DE250F" w:rsidRPr="00DE250F">
        <w:rPr>
          <w:rFonts w:ascii="Trebuchet MS" w:hAnsi="Trebuchet MS"/>
          <w:color w:val="0070C0"/>
          <w:sz w:val="22"/>
          <w:szCs w:val="22"/>
        </w:rPr>
        <w:t xml:space="preserve">…………..€ </w:t>
      </w:r>
      <w:r w:rsidR="00DE250F">
        <w:rPr>
          <w:rFonts w:ascii="Trebuchet MS" w:hAnsi="Trebuchet MS"/>
          <w:sz w:val="22"/>
          <w:szCs w:val="22"/>
        </w:rPr>
        <w:t xml:space="preserve">par </w:t>
      </w:r>
      <w:proofErr w:type="spellStart"/>
      <w:r w:rsidR="00DE250F">
        <w:rPr>
          <w:rFonts w:ascii="Trebuchet MS" w:hAnsi="Trebuchet MS"/>
          <w:sz w:val="22"/>
          <w:szCs w:val="22"/>
        </w:rPr>
        <w:t>agent.e</w:t>
      </w:r>
      <w:proofErr w:type="spellEnd"/>
      <w:r w:rsidRPr="001D6FF0">
        <w:rPr>
          <w:rFonts w:ascii="Trebuchet MS" w:hAnsi="Trebuchet MS"/>
          <w:sz w:val="22"/>
          <w:szCs w:val="22"/>
        </w:rPr>
        <w:t> ;</w:t>
      </w:r>
    </w:p>
    <w:p w14:paraId="17EA54CD" w14:textId="15C6EE76" w:rsidR="00FB24B0" w:rsidRPr="00E6511F" w:rsidRDefault="00FB24B0">
      <w:pPr>
        <w:numPr>
          <w:ilvl w:val="0"/>
          <w:numId w:val="2"/>
        </w:numPr>
        <w:spacing w:line="280" w:lineRule="atLeast"/>
        <w:rPr>
          <w:rFonts w:ascii="Trebuchet MS" w:hAnsi="Trebuchet MS"/>
          <w:sz w:val="22"/>
          <w:szCs w:val="22"/>
        </w:rPr>
      </w:pPr>
      <w:r w:rsidRPr="00E6511F">
        <w:rPr>
          <w:rFonts w:ascii="Trebuchet MS" w:hAnsi="Trebuchet MS"/>
          <w:sz w:val="22"/>
          <w:szCs w:val="22"/>
        </w:rPr>
        <w:t>Autorise le</w:t>
      </w:r>
      <w:r w:rsidR="001D6FF0">
        <w:rPr>
          <w:rFonts w:ascii="Trebuchet MS" w:hAnsi="Trebuchet MS"/>
          <w:sz w:val="22"/>
          <w:szCs w:val="22"/>
        </w:rPr>
        <w:t>/la</w:t>
      </w:r>
      <w:r w:rsidRPr="00E6511F">
        <w:rPr>
          <w:rFonts w:ascii="Trebuchet MS" w:hAnsi="Trebuchet MS"/>
          <w:sz w:val="22"/>
          <w:szCs w:val="22"/>
        </w:rPr>
        <w:t xml:space="preserve"> </w:t>
      </w:r>
      <w:r w:rsidRPr="00E6511F">
        <w:rPr>
          <w:rFonts w:ascii="Trebuchet MS" w:hAnsi="Trebuchet MS"/>
          <w:color w:val="165A9C"/>
          <w:sz w:val="22"/>
          <w:szCs w:val="22"/>
        </w:rPr>
        <w:t>Maire/</w:t>
      </w:r>
      <w:proofErr w:type="spellStart"/>
      <w:r w:rsidRPr="00E6511F">
        <w:rPr>
          <w:rFonts w:ascii="Trebuchet MS" w:hAnsi="Trebuchet MS"/>
          <w:color w:val="165A9C"/>
          <w:sz w:val="22"/>
          <w:szCs w:val="22"/>
        </w:rPr>
        <w:t>Président</w:t>
      </w:r>
      <w:r w:rsidR="001D6FF0">
        <w:rPr>
          <w:rFonts w:ascii="Trebuchet MS" w:hAnsi="Trebuchet MS"/>
          <w:color w:val="165A9C"/>
          <w:sz w:val="22"/>
          <w:szCs w:val="22"/>
        </w:rPr>
        <w:t>.e</w:t>
      </w:r>
      <w:proofErr w:type="spellEnd"/>
      <w:r w:rsidRPr="00E6511F">
        <w:rPr>
          <w:rFonts w:ascii="Trebuchet MS" w:hAnsi="Trebuchet MS"/>
          <w:sz w:val="22"/>
          <w:szCs w:val="22"/>
        </w:rPr>
        <w:t xml:space="preserve"> à signer le bulletin d’adhésion</w:t>
      </w:r>
      <w:r w:rsidR="00656CD5">
        <w:rPr>
          <w:rFonts w:ascii="Trebuchet MS" w:hAnsi="Trebuchet MS"/>
          <w:sz w:val="22"/>
          <w:szCs w:val="22"/>
        </w:rPr>
        <w:t xml:space="preserve"> et les conditions générales d’adhésion </w:t>
      </w:r>
      <w:r w:rsidR="00656CD5" w:rsidRPr="001D6FF0">
        <w:rPr>
          <w:rFonts w:ascii="Trebuchet MS" w:hAnsi="Trebuchet MS"/>
          <w:sz w:val="22"/>
          <w:szCs w:val="22"/>
        </w:rPr>
        <w:t xml:space="preserve">du </w:t>
      </w:r>
      <w:r w:rsidR="00996DA9" w:rsidRPr="001D6FF0">
        <w:rPr>
          <w:rFonts w:ascii="Trebuchet MS" w:hAnsi="Trebuchet MS"/>
          <w:sz w:val="22"/>
          <w:szCs w:val="22"/>
        </w:rPr>
        <w:t>nouveau dispositif</w:t>
      </w:r>
      <w:r w:rsidR="00656CD5" w:rsidRPr="001D6FF0">
        <w:rPr>
          <w:rFonts w:ascii="Trebuchet MS" w:hAnsi="Trebuchet MS"/>
          <w:sz w:val="22"/>
          <w:szCs w:val="22"/>
        </w:rPr>
        <w:t xml:space="preserve"> du Cdg59</w:t>
      </w:r>
      <w:r w:rsidR="00656CD5">
        <w:rPr>
          <w:rFonts w:ascii="Trebuchet MS" w:hAnsi="Trebuchet MS"/>
          <w:sz w:val="22"/>
          <w:szCs w:val="22"/>
        </w:rPr>
        <w:t xml:space="preserve"> ainsi</w:t>
      </w:r>
      <w:r w:rsidRPr="00E6511F">
        <w:rPr>
          <w:rFonts w:ascii="Trebuchet MS" w:hAnsi="Trebuchet MS"/>
          <w:sz w:val="22"/>
          <w:szCs w:val="22"/>
        </w:rPr>
        <w:t xml:space="preserve"> qu’à prendre toutes les mesures nécessaires à l’exécution de la présente délibération ;</w:t>
      </w:r>
    </w:p>
    <w:p w14:paraId="13C3ECBB" w14:textId="138E3042" w:rsidR="00FB24B0" w:rsidRPr="00E6511F" w:rsidRDefault="00FB24B0">
      <w:pPr>
        <w:numPr>
          <w:ilvl w:val="0"/>
          <w:numId w:val="2"/>
        </w:numPr>
        <w:spacing w:line="280" w:lineRule="atLeast"/>
        <w:rPr>
          <w:rFonts w:ascii="Trebuchet MS" w:hAnsi="Trebuchet MS"/>
          <w:sz w:val="22"/>
          <w:szCs w:val="22"/>
        </w:rPr>
      </w:pPr>
      <w:r w:rsidRPr="00E6511F">
        <w:rPr>
          <w:rFonts w:ascii="Trebuchet MS" w:hAnsi="Trebuchet MS"/>
          <w:sz w:val="22"/>
          <w:szCs w:val="22"/>
        </w:rPr>
        <w:t>Décide que les dépenses inhérentes seront imputées sur le b</w:t>
      </w:r>
      <w:r w:rsidR="00FE0222">
        <w:rPr>
          <w:rFonts w:ascii="Trebuchet MS" w:hAnsi="Trebuchet MS"/>
          <w:sz w:val="22"/>
          <w:szCs w:val="22"/>
        </w:rPr>
        <w:t>udget de l’exercice</w:t>
      </w:r>
      <w:r w:rsidRPr="00E6511F">
        <w:rPr>
          <w:rFonts w:ascii="Trebuchet MS" w:hAnsi="Trebuchet MS"/>
          <w:sz w:val="22"/>
          <w:szCs w:val="22"/>
        </w:rPr>
        <w:t>.</w:t>
      </w:r>
    </w:p>
    <w:sectPr w:rsidR="00FB24B0" w:rsidRPr="00E6511F" w:rsidSect="00C85360">
      <w:headerReference w:type="even" r:id="rId7"/>
      <w:headerReference w:type="default" r:id="rId8"/>
      <w:footerReference w:type="default" r:id="rId9"/>
      <w:headerReference w:type="first" r:id="rId10"/>
      <w:footerReference w:type="first" r:id="rId11"/>
      <w:pgSz w:w="11905" w:h="16837"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0CE46" w14:textId="77777777" w:rsidR="00DF7828" w:rsidRDefault="00DF7828">
      <w:r>
        <w:separator/>
      </w:r>
    </w:p>
  </w:endnote>
  <w:endnote w:type="continuationSeparator" w:id="0">
    <w:p w14:paraId="567BDAE2" w14:textId="77777777" w:rsidR="00DF7828" w:rsidRDefault="00DF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FBFE" w14:textId="77777777" w:rsidR="00DF7828" w:rsidRDefault="0027686C" w:rsidP="00E6511F">
    <w:pPr>
      <w:pStyle w:val="Pieddepage"/>
      <w:ind w:right="357"/>
      <w:jc w:val="left"/>
    </w:pPr>
    <w:r>
      <w:rPr>
        <w:i/>
        <w:noProof/>
        <w:color w:val="FFFFFF"/>
        <w:sz w:val="14"/>
        <w:szCs w:val="14"/>
        <w:lang w:eastAsia="fr-FR"/>
      </w:rPr>
      <mc:AlternateContent>
        <mc:Choice Requires="wps">
          <w:drawing>
            <wp:anchor distT="0" distB="0" distL="0" distR="0" simplePos="0" relativeHeight="251657216" behindDoc="0" locked="0" layoutInCell="1" allowOverlap="1" wp14:anchorId="6AE02ACC" wp14:editId="34D6CACC">
              <wp:simplePos x="0" y="0"/>
              <wp:positionH relativeFrom="page">
                <wp:posOffset>6535420</wp:posOffset>
              </wp:positionH>
              <wp:positionV relativeFrom="paragraph">
                <wp:posOffset>19685</wp:posOffset>
              </wp:positionV>
              <wp:extent cx="218440" cy="153035"/>
              <wp:effectExtent l="1270" t="635" r="8890" b="8255"/>
              <wp:wrapSquare wrapText="larges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37071" w14:textId="77777777" w:rsidR="00DF7828" w:rsidRPr="00114431" w:rsidRDefault="00DF7828" w:rsidP="00E6511F">
                          <w:pPr>
                            <w:pStyle w:val="Pieddepage"/>
                            <w:rPr>
                              <w:b/>
                              <w:color w:val="FFFFFF"/>
                              <w:sz w:val="20"/>
                              <w:szCs w:val="20"/>
                            </w:rPr>
                          </w:pPr>
                          <w:r w:rsidRPr="00114431">
                            <w:rPr>
                              <w:rStyle w:val="Numrodepage"/>
                              <w:b/>
                              <w:color w:val="FFFFFF"/>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02ACC" id="_x0000_t202" coordsize="21600,21600" o:spt="202" path="m,l,21600r21600,l21600,xe">
              <v:stroke joinstyle="miter"/>
              <v:path gradientshapeok="t" o:connecttype="rect"/>
            </v:shapetype>
            <v:shape id="Text Box 17" o:spid="_x0000_s1026" type="#_x0000_t202" style="position:absolute;margin-left:514.6pt;margin-top:1.55pt;width:17.2pt;height:12.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" stroked="f">
              <v:fill opacity="0"/>
              <v:textbox inset="0,0,0,0">
                <w:txbxContent>
                  <w:p w14:paraId="5F937071" w14:textId="77777777" w:rsidR="00DF7828" w:rsidRPr="00114431" w:rsidRDefault="00DF7828" w:rsidP="00E6511F">
                    <w:pPr>
                      <w:pStyle w:val="Pieddepage"/>
                      <w:rPr>
                        <w:b/>
                        <w:color w:val="FFFFFF"/>
                        <w:sz w:val="20"/>
                        <w:szCs w:val="20"/>
                      </w:rPr>
                    </w:pPr>
                    <w:r w:rsidRPr="00114431">
                      <w:rPr>
                        <w:rStyle w:val="Numrodepage"/>
                        <w:b/>
                        <w:color w:val="FFFFFF"/>
                        <w:sz w:val="20"/>
                        <w:szCs w:val="20"/>
                      </w:rPr>
                      <w:t>1</w:t>
                    </w:r>
                  </w:p>
                </w:txbxContent>
              </v:textbox>
              <w10:wrap type="square" side="largest" anchorx="page"/>
            </v:shape>
          </w:pict>
        </mc:Fallback>
      </mc:AlternateContent>
    </w:r>
    <w:r w:rsidR="00DF7828" w:rsidRPr="00E6511F">
      <w:rPr>
        <w:rFonts w:ascii="Trebuchet MS" w:hAnsi="Trebuchet MS"/>
        <w:i/>
        <w:color w:val="FFFFFF"/>
        <w:szCs w:val="18"/>
      </w:rPr>
      <w:t xml:space="preserve"> </w:t>
    </w:r>
    <w:r w:rsidR="00DF7828" w:rsidRPr="00E6511F">
      <w:rPr>
        <w:rFonts w:ascii="Trebuchet MS" w:hAnsi="Trebuchet MS"/>
        <w:szCs w:val="18"/>
      </w:rPr>
      <w:t>Modèle de délibération – Adhésion au PASS Territorial</w:t>
    </w:r>
    <w:r>
      <w:rPr>
        <w:i/>
        <w:noProof/>
        <w:color w:val="FFFFFF"/>
        <w:sz w:val="14"/>
        <w:szCs w:val="14"/>
        <w:lang w:eastAsia="fr-FR"/>
      </w:rPr>
      <mc:AlternateContent>
        <mc:Choice Requires="wps">
          <w:drawing>
            <wp:anchor distT="0" distB="0" distL="0" distR="0" simplePos="0" relativeHeight="251656192" behindDoc="0" locked="0" layoutInCell="1" allowOverlap="1" wp14:anchorId="2F2EC329" wp14:editId="3001C793">
              <wp:simplePos x="0" y="0"/>
              <wp:positionH relativeFrom="page">
                <wp:posOffset>6535420</wp:posOffset>
              </wp:positionH>
              <wp:positionV relativeFrom="paragraph">
                <wp:posOffset>38735</wp:posOffset>
              </wp:positionV>
              <wp:extent cx="218440" cy="153035"/>
              <wp:effectExtent l="1270" t="635" r="8890" b="8255"/>
              <wp:wrapSquare wrapText="larges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3CA69" w14:textId="77777777" w:rsidR="00DF7828" w:rsidRPr="00114431" w:rsidRDefault="009956D3" w:rsidP="00114431">
                          <w:pPr>
                            <w:rPr>
                              <w:b/>
                              <w:color w:val="FFFFFF"/>
                              <w:sz w:val="20"/>
                              <w:szCs w:val="20"/>
                            </w:rPr>
                          </w:pPr>
                          <w:r w:rsidRPr="00114431">
                            <w:rPr>
                              <w:rStyle w:val="Numrodepage"/>
                              <w:rFonts w:ascii="Arial" w:hAnsi="Arial" w:cs="Times New Roman"/>
                              <w:b/>
                              <w:color w:val="FFFFFF"/>
                              <w:sz w:val="20"/>
                              <w:szCs w:val="20"/>
                            </w:rPr>
                            <w:fldChar w:fldCharType="begin"/>
                          </w:r>
                          <w:r w:rsidR="00DF7828" w:rsidRPr="00114431">
                            <w:rPr>
                              <w:rStyle w:val="Numrodepage"/>
                              <w:rFonts w:ascii="Arial" w:hAnsi="Arial" w:cs="Times New Roman"/>
                              <w:b/>
                              <w:color w:val="FFFFFF"/>
                              <w:sz w:val="20"/>
                              <w:szCs w:val="20"/>
                            </w:rPr>
                            <w:instrText xml:space="preserve"> PAGE </w:instrText>
                          </w:r>
                          <w:r w:rsidRPr="00114431">
                            <w:rPr>
                              <w:rStyle w:val="Numrodepage"/>
                              <w:rFonts w:ascii="Arial" w:hAnsi="Arial" w:cs="Times New Roman"/>
                              <w:b/>
                              <w:color w:val="FFFFFF"/>
                              <w:sz w:val="20"/>
                              <w:szCs w:val="20"/>
                            </w:rPr>
                            <w:fldChar w:fldCharType="separate"/>
                          </w:r>
                          <w:r w:rsidR="00FE0222">
                            <w:rPr>
                              <w:rStyle w:val="Numrodepage"/>
                              <w:rFonts w:ascii="Arial" w:hAnsi="Arial" w:cs="Times New Roman"/>
                              <w:b/>
                              <w:noProof/>
                              <w:color w:val="FFFFFF"/>
                              <w:sz w:val="20"/>
                              <w:szCs w:val="20"/>
                            </w:rPr>
                            <w:t>2</w:t>
                          </w:r>
                          <w:r w:rsidRPr="00114431">
                            <w:rPr>
                              <w:rStyle w:val="Numrodepage"/>
                              <w:rFonts w:ascii="Arial" w:hAnsi="Arial" w:cs="Times New Roman"/>
                              <w:b/>
                              <w:color w:val="FFFFF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EC329" id="_x0000_t202" coordsize="21600,21600" o:spt="202" path="m,l,21600r21600,l21600,xe">
              <v:stroke joinstyle="miter"/>
              <v:path gradientshapeok="t" o:connecttype="rect"/>
            </v:shapetype>
            <v:shape id="Text Box 13" o:spid="_x0000_s1027" type="#_x0000_t202" style="position:absolute;margin-left:514.6pt;margin-top:3.05pt;width:17.2pt;height:12.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" stroked="f">
              <v:fill opacity="0"/>
              <v:textbox inset="0,0,0,0">
                <w:txbxContent>
                  <w:p w14:paraId="5603CA69" w14:textId="77777777" w:rsidR="00DF7828" w:rsidRPr="00114431" w:rsidRDefault="009956D3" w:rsidP="00114431">
                    <w:pPr>
                      <w:rPr>
                        <w:b/>
                        <w:color w:val="FFFFFF"/>
                        <w:sz w:val="20"/>
                        <w:szCs w:val="20"/>
                      </w:rPr>
                    </w:pPr>
                    <w:r w:rsidRPr="00114431">
                      <w:rPr>
                        <w:rStyle w:val="Numrodepage"/>
                        <w:rFonts w:ascii="Arial" w:hAnsi="Arial" w:cs="Times New Roman"/>
                        <w:b/>
                        <w:color w:val="FFFFFF"/>
                        <w:sz w:val="20"/>
                        <w:szCs w:val="20"/>
                      </w:rPr>
                      <w:fldChar w:fldCharType="begin"/>
                    </w:r>
                    <w:r w:rsidR="00DF7828" w:rsidRPr="00114431">
                      <w:rPr>
                        <w:rStyle w:val="Numrodepage"/>
                        <w:rFonts w:ascii="Arial" w:hAnsi="Arial" w:cs="Times New Roman"/>
                        <w:b/>
                        <w:color w:val="FFFFFF"/>
                        <w:sz w:val="20"/>
                        <w:szCs w:val="20"/>
                      </w:rPr>
                      <w:instrText xml:space="preserve"> PAGE </w:instrText>
                    </w:r>
                    <w:r w:rsidRPr="00114431">
                      <w:rPr>
                        <w:rStyle w:val="Numrodepage"/>
                        <w:rFonts w:ascii="Arial" w:hAnsi="Arial" w:cs="Times New Roman"/>
                        <w:b/>
                        <w:color w:val="FFFFFF"/>
                        <w:sz w:val="20"/>
                        <w:szCs w:val="20"/>
                      </w:rPr>
                      <w:fldChar w:fldCharType="separate"/>
                    </w:r>
                    <w:r w:rsidR="00FE0222">
                      <w:rPr>
                        <w:rStyle w:val="Numrodepage"/>
                        <w:rFonts w:ascii="Arial" w:hAnsi="Arial" w:cs="Times New Roman"/>
                        <w:b/>
                        <w:noProof/>
                        <w:color w:val="FFFFFF"/>
                        <w:sz w:val="20"/>
                        <w:szCs w:val="20"/>
                      </w:rPr>
                      <w:t>2</w:t>
                    </w:r>
                    <w:r w:rsidRPr="00114431">
                      <w:rPr>
                        <w:rStyle w:val="Numrodepage"/>
                        <w:rFonts w:ascii="Arial" w:hAnsi="Arial" w:cs="Times New Roman"/>
                        <w:b/>
                        <w:color w:val="FFFFFF"/>
                        <w:sz w:val="20"/>
                        <w:szCs w:val="20"/>
                      </w:rPr>
                      <w:fldChar w:fldCharType="end"/>
                    </w:r>
                  </w:p>
                </w:txbxContent>
              </v:textbox>
              <w10:wrap type="square" side="largest" anchorx="page"/>
            </v:shape>
          </w:pict>
        </mc:Fallback>
      </mc:AlternateContent>
    </w:r>
    <w:r w:rsidR="00110AE9">
      <w:rPr>
        <w:rFonts w:ascii="Trebuchet MS" w:hAnsi="Trebuchet MS"/>
        <w:szCs w:val="18"/>
      </w:rPr>
      <w:t xml:space="preserve"> du Cdg59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04323" w14:textId="77777777" w:rsidR="00DF7828" w:rsidRPr="00E6511F" w:rsidRDefault="0027686C" w:rsidP="00E6511F">
    <w:pPr>
      <w:pStyle w:val="Pieddepage"/>
      <w:ind w:right="357"/>
      <w:jc w:val="left"/>
      <w:rPr>
        <w:rFonts w:ascii="Trebuchet MS" w:hAnsi="Trebuchet MS"/>
        <w:i/>
        <w:color w:val="FFFFFF"/>
        <w:szCs w:val="18"/>
      </w:rPr>
    </w:pPr>
    <w:r>
      <w:rPr>
        <w:i/>
        <w:noProof/>
        <w:color w:val="FFFFFF"/>
        <w:sz w:val="14"/>
        <w:szCs w:val="14"/>
        <w:lang w:eastAsia="fr-FR"/>
      </w:rPr>
      <mc:AlternateContent>
        <mc:Choice Requires="wps">
          <w:drawing>
            <wp:anchor distT="0" distB="0" distL="0" distR="0" simplePos="0" relativeHeight="251655168" behindDoc="0" locked="0" layoutInCell="1" allowOverlap="1" wp14:anchorId="1B58FC27" wp14:editId="3FCE11F3">
              <wp:simplePos x="0" y="0"/>
              <wp:positionH relativeFrom="page">
                <wp:posOffset>6535420</wp:posOffset>
              </wp:positionH>
              <wp:positionV relativeFrom="paragraph">
                <wp:posOffset>19685</wp:posOffset>
              </wp:positionV>
              <wp:extent cx="218440" cy="153035"/>
              <wp:effectExtent l="1270" t="635" r="8890" b="8255"/>
              <wp:wrapSquare wrapText="larges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F27DF" w14:textId="77777777" w:rsidR="00DF7828" w:rsidRPr="00114431" w:rsidRDefault="00DF7828" w:rsidP="00114431">
                          <w:pPr>
                            <w:pStyle w:val="Pieddepage"/>
                            <w:rPr>
                              <w:b/>
                              <w:color w:val="FFFFFF"/>
                              <w:sz w:val="20"/>
                              <w:szCs w:val="20"/>
                            </w:rPr>
                          </w:pPr>
                          <w:r w:rsidRPr="00114431">
                            <w:rPr>
                              <w:rStyle w:val="Numrodepage"/>
                              <w:b/>
                              <w:color w:val="FFFFFF"/>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8FC27" id="_x0000_t202" coordsize="21600,21600" o:spt="202" path="m,l,21600r21600,l21600,xe">
              <v:stroke joinstyle="miter"/>
              <v:path gradientshapeok="t" o:connecttype="rect"/>
            </v:shapetype>
            <v:shape id="Text Box 8" o:spid="_x0000_s1029" type="#_x0000_t202" style="position:absolute;margin-left:514.6pt;margin-top:1.55pt;width:17.2pt;height:12.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" stroked="f">
              <v:fill opacity="0"/>
              <v:textbox inset="0,0,0,0">
                <w:txbxContent>
                  <w:p w14:paraId="414F27DF" w14:textId="77777777" w:rsidR="00DF7828" w:rsidRPr="00114431" w:rsidRDefault="00DF7828" w:rsidP="00114431">
                    <w:pPr>
                      <w:pStyle w:val="Pieddepage"/>
                      <w:rPr>
                        <w:b/>
                        <w:color w:val="FFFFFF"/>
                        <w:sz w:val="20"/>
                        <w:szCs w:val="20"/>
                      </w:rPr>
                    </w:pPr>
                    <w:r w:rsidRPr="00114431">
                      <w:rPr>
                        <w:rStyle w:val="Numrodepage"/>
                        <w:b/>
                        <w:color w:val="FFFFFF"/>
                        <w:sz w:val="20"/>
                        <w:szCs w:val="20"/>
                      </w:rPr>
                      <w:t>1</w:t>
                    </w:r>
                  </w:p>
                </w:txbxContent>
              </v:textbox>
              <w10:wrap type="square" side="largest" anchorx="page"/>
            </v:shape>
          </w:pict>
        </mc:Fallback>
      </mc:AlternateContent>
    </w:r>
    <w:r w:rsidR="00DF7828" w:rsidRPr="00E6511F">
      <w:rPr>
        <w:rFonts w:ascii="Trebuchet MS" w:hAnsi="Trebuchet MS"/>
        <w:i/>
        <w:color w:val="FFFFFF"/>
        <w:szCs w:val="18"/>
      </w:rPr>
      <w:t xml:space="preserve"> </w:t>
    </w:r>
    <w:r w:rsidR="00DF7828" w:rsidRPr="00E6511F">
      <w:rPr>
        <w:rFonts w:ascii="Trebuchet MS" w:hAnsi="Trebuchet MS"/>
        <w:szCs w:val="18"/>
      </w:rPr>
      <w:t>Modèle de délibération – Adhésion au PASS Territorial</w:t>
    </w:r>
    <w:r w:rsidR="00DF7828">
      <w:rPr>
        <w:rFonts w:ascii="Trebuchet MS" w:hAnsi="Trebuchet MS"/>
        <w:szCs w:val="18"/>
      </w:rPr>
      <w:t xml:space="preserve"> du Cdg59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1CA87" w14:textId="77777777" w:rsidR="00DF7828" w:rsidRDefault="00DF7828">
      <w:r>
        <w:separator/>
      </w:r>
    </w:p>
  </w:footnote>
  <w:footnote w:type="continuationSeparator" w:id="0">
    <w:p w14:paraId="79F9F057" w14:textId="77777777" w:rsidR="00DF7828" w:rsidRDefault="00DF7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5A0B1" w14:textId="77777777" w:rsidR="00DF7828" w:rsidRDefault="00FE0222">
    <w:pPr>
      <w:pStyle w:val="En-tte"/>
    </w:pPr>
    <w:r>
      <w:rPr>
        <w:noProof/>
      </w:rPr>
      <w:pict w14:anchorId="74DFA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7" type="#_x0000_t136" style="position:absolute;left:0;text-align:left;margin-left:0;margin-top:0;width:586.05pt;height:53.25pt;rotation:315;z-index:-251657216;mso-position-horizontal:center;mso-position-horizontal-relative:margin;mso-position-vertical:center;mso-position-vertical-relative:margin" o:allowincell="f" fillcolor="silver" stroked="f">
          <v:fill opacity=".5"/>
          <v:textpath style="font-family:&quot;Trebuchet MS&quot;;font-size:1pt" string="MODELE DE DELIBER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463EC" w14:textId="77777777" w:rsidR="00DF7828" w:rsidRDefault="00FE0222">
    <w:pPr>
      <w:pStyle w:val="En-tte"/>
    </w:pPr>
    <w:r>
      <w:rPr>
        <w:noProof/>
      </w:rPr>
      <w:pict w14:anchorId="4363E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8" type="#_x0000_t136" style="position:absolute;left:0;text-align:left;margin-left:0;margin-top:0;width:586.05pt;height:53.25pt;rotation:315;z-index:-251656192;mso-position-horizontal:center;mso-position-horizontal-relative:margin;mso-position-vertical:center;mso-position-vertical-relative:margin" o:allowincell="f" fillcolor="silver" stroked="f">
          <v:fill opacity=".5"/>
          <v:textpath style="font-family:&quot;Trebuchet MS&quot;;font-size:1pt" string="MODELE DE DELIBER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63A9" w14:textId="69BBD398" w:rsidR="002C0F32" w:rsidRDefault="002C0F32" w:rsidP="002C0F32">
    <w:pPr>
      <w:pStyle w:val="En-tte"/>
    </w:pPr>
    <w:r w:rsidRPr="00577A8E">
      <w:rPr>
        <w:noProof/>
        <w:lang w:eastAsia="fr-FR"/>
      </w:rPr>
      <mc:AlternateContent>
        <mc:Choice Requires="wps">
          <w:drawing>
            <wp:anchor distT="0" distB="0" distL="114300" distR="114300" simplePos="0" relativeHeight="251663360" behindDoc="0" locked="0" layoutInCell="1" allowOverlap="1" wp14:anchorId="65B53BD6" wp14:editId="5DF38BBB">
              <wp:simplePos x="0" y="0"/>
              <wp:positionH relativeFrom="column">
                <wp:posOffset>90170</wp:posOffset>
              </wp:positionH>
              <wp:positionV relativeFrom="paragraph">
                <wp:posOffset>-7620</wp:posOffset>
              </wp:positionV>
              <wp:extent cx="6178550" cy="716280"/>
              <wp:effectExtent l="0" t="0" r="0" b="0"/>
              <wp:wrapNone/>
              <wp:docPr id="15" name="Rectangle 15"/>
              <wp:cNvGraphicFramePr/>
              <a:graphic xmlns:a="http://schemas.openxmlformats.org/drawingml/2006/main">
                <a:graphicData uri="http://schemas.microsoft.com/office/word/2010/wordprocessingShape">
                  <wps:wsp>
                    <wps:cNvSpPr/>
                    <wps:spPr>
                      <a:xfrm>
                        <a:off x="0" y="0"/>
                        <a:ext cx="6178550" cy="7162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E8814" w14:textId="068B091C" w:rsidR="002C0F32" w:rsidRDefault="002C0F32" w:rsidP="002C0F32">
                          <w:pPr>
                            <w:pStyle w:val="Typedefichehautdepage"/>
                          </w:pPr>
                          <w:r>
                            <w:t>MODELE  DE  DELIBERATION</w:t>
                          </w:r>
                        </w:p>
                        <w:p w14:paraId="748E6608" w14:textId="37F317C9" w:rsidR="002C0F32" w:rsidRPr="002F7483" w:rsidRDefault="00DE250F" w:rsidP="002C0F32">
                          <w:pPr>
                            <w:pBdr>
                              <w:top w:val="single" w:sz="4" w:space="1" w:color="FFFFFF"/>
                              <w:left w:val="single" w:sz="4" w:space="4" w:color="FFFFFF"/>
                              <w:bottom w:val="single" w:sz="4" w:space="1" w:color="FFFFFF"/>
                              <w:right w:val="single" w:sz="4" w:space="4" w:color="FFFFFF"/>
                            </w:pBdr>
                            <w:jc w:val="right"/>
                            <w:rPr>
                              <w:i/>
                              <w:color w:val="4F81BD" w:themeColor="accent1"/>
                              <w:sz w:val="20"/>
                            </w:rPr>
                          </w:pPr>
                          <w:r>
                            <w:rPr>
                              <w:rFonts w:ascii="Trebuchet MS" w:hAnsi="Trebuchet MS"/>
                              <w:b/>
                              <w:caps/>
                              <w:color w:val="4F81BD" w:themeColor="accent1"/>
                              <w:sz w:val="24"/>
                              <w:szCs w:val="22"/>
                            </w:rPr>
                            <w:t>adhésion au</w:t>
                          </w:r>
                          <w:r w:rsidR="002C0F32" w:rsidRPr="002F7483">
                            <w:rPr>
                              <w:rFonts w:ascii="Trebuchet MS" w:hAnsi="Trebuchet MS"/>
                              <w:b/>
                              <w:caps/>
                              <w:color w:val="4F81BD" w:themeColor="accent1"/>
                              <w:sz w:val="24"/>
                              <w:szCs w:val="22"/>
                            </w:rPr>
                            <w:t xml:space="preserve"> contrat CADRE D’ACTION SOCIALE </w:t>
                          </w:r>
                          <w:r>
                            <w:rPr>
                              <w:rFonts w:ascii="Trebuchet MS" w:hAnsi="Trebuchet MS"/>
                              <w:b/>
                              <w:caps/>
                              <w:color w:val="4F81BD" w:themeColor="accent1"/>
                              <w:sz w:val="24"/>
                              <w:szCs w:val="22"/>
                            </w:rPr>
                            <w:t xml:space="preserve">pass territorial </w:t>
                          </w:r>
                          <w:r w:rsidR="002C0F32" w:rsidRPr="002F7483">
                            <w:rPr>
                              <w:rFonts w:ascii="Trebuchet MS" w:hAnsi="Trebuchet MS"/>
                              <w:b/>
                              <w:caps/>
                              <w:color w:val="4F81BD" w:themeColor="accent1"/>
                              <w:sz w:val="24"/>
                              <w:szCs w:val="22"/>
                            </w:rPr>
                            <w:t>DU CDG59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53BD6" id="Rectangle 15" o:spid="_x0000_s1028" style="position:absolute;left:0;text-align:left;margin-left:7.1pt;margin-top:-.6pt;width:486.5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" filled="f" stroked="f" strokeweight="2pt">
              <v:textbox>
                <w:txbxContent>
                  <w:p w14:paraId="260E8814" w14:textId="068B091C" w:rsidR="002C0F32" w:rsidRDefault="002C0F32" w:rsidP="002C0F32">
                    <w:pPr>
                      <w:pStyle w:val="Typedefichehautdepage"/>
                    </w:pPr>
                    <w:r>
                      <w:t>MODELE  DE  DELIBERATION</w:t>
                    </w:r>
                  </w:p>
                  <w:p w14:paraId="748E6608" w14:textId="37F317C9" w:rsidR="002C0F32" w:rsidRPr="002F7483" w:rsidRDefault="00DE250F" w:rsidP="002C0F32">
                    <w:pPr>
                      <w:pBdr>
                        <w:top w:val="single" w:sz="4" w:space="1" w:color="FFFFFF"/>
                        <w:left w:val="single" w:sz="4" w:space="4" w:color="FFFFFF"/>
                        <w:bottom w:val="single" w:sz="4" w:space="1" w:color="FFFFFF"/>
                        <w:right w:val="single" w:sz="4" w:space="4" w:color="FFFFFF"/>
                      </w:pBdr>
                      <w:jc w:val="right"/>
                      <w:rPr>
                        <w:i/>
                        <w:color w:val="4F81BD" w:themeColor="accent1"/>
                        <w:sz w:val="20"/>
                      </w:rPr>
                    </w:pPr>
                    <w:r>
                      <w:rPr>
                        <w:rFonts w:ascii="Trebuchet MS" w:hAnsi="Trebuchet MS"/>
                        <w:b/>
                        <w:caps/>
                        <w:color w:val="4F81BD" w:themeColor="accent1"/>
                        <w:sz w:val="24"/>
                        <w:szCs w:val="22"/>
                      </w:rPr>
                      <w:t>adhésion au</w:t>
                    </w:r>
                    <w:r w:rsidR="002C0F32" w:rsidRPr="002F7483">
                      <w:rPr>
                        <w:rFonts w:ascii="Trebuchet MS" w:hAnsi="Trebuchet MS"/>
                        <w:b/>
                        <w:caps/>
                        <w:color w:val="4F81BD" w:themeColor="accent1"/>
                        <w:sz w:val="24"/>
                        <w:szCs w:val="22"/>
                      </w:rPr>
                      <w:t xml:space="preserve"> contrat CADRE D’ACTION SOCIALE </w:t>
                    </w:r>
                    <w:r>
                      <w:rPr>
                        <w:rFonts w:ascii="Trebuchet MS" w:hAnsi="Trebuchet MS"/>
                        <w:b/>
                        <w:caps/>
                        <w:color w:val="4F81BD" w:themeColor="accent1"/>
                        <w:sz w:val="24"/>
                        <w:szCs w:val="22"/>
                      </w:rPr>
                      <w:t xml:space="preserve">pass territorial </w:t>
                    </w:r>
                    <w:r w:rsidR="002C0F32" w:rsidRPr="002F7483">
                      <w:rPr>
                        <w:rFonts w:ascii="Trebuchet MS" w:hAnsi="Trebuchet MS"/>
                        <w:b/>
                        <w:caps/>
                        <w:color w:val="4F81BD" w:themeColor="accent1"/>
                        <w:sz w:val="24"/>
                        <w:szCs w:val="22"/>
                      </w:rPr>
                      <w:t>DU CDG59</w:t>
                    </w:r>
                  </w:p>
                </w:txbxContent>
              </v:textbox>
            </v:rect>
          </w:pict>
        </mc:Fallback>
      </mc:AlternateContent>
    </w:r>
    <w:r w:rsidRPr="00267DF7">
      <w:rPr>
        <w:rFonts w:ascii="Trebuchet MS" w:hAnsi="Trebuchet MS"/>
        <w:noProof/>
        <w:lang w:eastAsia="fr-FR"/>
      </w:rPr>
      <w:drawing>
        <wp:anchor distT="0" distB="0" distL="114300" distR="114300" simplePos="0" relativeHeight="251662336" behindDoc="0" locked="0" layoutInCell="1" allowOverlap="1" wp14:anchorId="783408EA" wp14:editId="615668E1">
          <wp:simplePos x="0" y="0"/>
          <wp:positionH relativeFrom="column">
            <wp:posOffset>-509270</wp:posOffset>
          </wp:positionH>
          <wp:positionV relativeFrom="paragraph">
            <wp:posOffset>-124460</wp:posOffset>
          </wp:positionV>
          <wp:extent cx="1002608" cy="720000"/>
          <wp:effectExtent l="0" t="0" r="7620" b="444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Image 4"/>
                  <pic:cNvPicPr>
                    <a:picLocks noChangeAspect="1"/>
                  </pic:cNvPicPr>
                </pic:nvPicPr>
                <pic:blipFill rotWithShape="1">
                  <a:blip r:embed="rId1" cstate="print">
                    <a:extLst>
                      <a:ext uri="{28A0092B-C50C-407E-A947-70E740481C1C}">
                        <a14:useLocalDpi xmlns:a14="http://schemas.microsoft.com/office/drawing/2010/main" val="0"/>
                      </a:ext>
                    </a:extLst>
                  </a:blip>
                  <a:srcRect t="22913" b="26317"/>
                  <a:stretch/>
                </pic:blipFill>
                <pic:spPr bwMode="auto">
                  <a:xfrm>
                    <a:off x="0" y="0"/>
                    <a:ext cx="1002608"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1BBC91" w14:textId="65B16401" w:rsidR="00DF7828" w:rsidRDefault="002C0F32">
    <w:pPr>
      <w:pStyle w:val="En-tte"/>
    </w:pPr>
    <w:r w:rsidRPr="00577A8E">
      <w:rPr>
        <w:noProof/>
        <w:lang w:eastAsia="fr-FR"/>
      </w:rPr>
      <mc:AlternateContent>
        <mc:Choice Requires="wps">
          <w:drawing>
            <wp:anchor distT="0" distB="0" distL="114300" distR="114300" simplePos="0" relativeHeight="251664384" behindDoc="0" locked="0" layoutInCell="1" allowOverlap="1" wp14:anchorId="5236978B" wp14:editId="79616C6D">
              <wp:simplePos x="0" y="0"/>
              <wp:positionH relativeFrom="column">
                <wp:posOffset>463550</wp:posOffset>
              </wp:positionH>
              <wp:positionV relativeFrom="paragraph">
                <wp:posOffset>257175</wp:posOffset>
              </wp:positionV>
              <wp:extent cx="5724525" cy="7620"/>
              <wp:effectExtent l="38100" t="38100" r="66675" b="87630"/>
              <wp:wrapNone/>
              <wp:docPr id="25" name="Connecteur droit 25"/>
              <wp:cNvGraphicFramePr/>
              <a:graphic xmlns:a="http://schemas.openxmlformats.org/drawingml/2006/main">
                <a:graphicData uri="http://schemas.microsoft.com/office/word/2010/wordprocessingShape">
                  <wps:wsp>
                    <wps:cNvCnPr/>
                    <wps:spPr>
                      <a:xfrm>
                        <a:off x="0" y="0"/>
                        <a:ext cx="5724525" cy="7620"/>
                      </a:xfrm>
                      <a:prstGeom prst="line">
                        <a:avLst/>
                      </a:prstGeom>
                      <a:ln>
                        <a:solidFill>
                          <a:srgbClr val="0070C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F481E" id="Connecteur droit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0.25pt" to="487.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" strokecolor="#0070c0" strokeweight="2pt">
              <v:shadow on="t" color="black" opacity="24903f" origin=",.5" offset="0,.55556mm"/>
            </v:line>
          </w:pict>
        </mc:Fallback>
      </mc:AlternateContent>
    </w:r>
    <w:r w:rsidR="00FE0222">
      <w:rPr>
        <w:noProof/>
      </w:rPr>
      <w:pict w14:anchorId="4F521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6" type="#_x0000_t136" style="position:absolute;left:0;text-align:left;margin-left:0;margin-top:0;width:586.05pt;height:53.25pt;rotation:315;z-index:-251658240;mso-position-horizontal:center;mso-position-horizontal-relative:margin;mso-position-vertical:center;mso-position-vertical-relative:margin" o:allowincell="f" fillcolor="silver" stroked="f">
          <v:fill opacity=".5"/>
          <v:textpath style="font-family:&quot;Trebuchet MS&quot;;font-size:1pt" string="MODELE DE DELIBER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814"/>
        </w:tabs>
        <w:ind w:left="814" w:hanging="454"/>
      </w:pPr>
      <w:rPr>
        <w:rFonts w:ascii="Times New Roman" w:hAnsi="Times New Roman" w:cs="Times New Roman"/>
        <w:color w:val="auto"/>
      </w:rPr>
    </w:lvl>
  </w:abstractNum>
  <w:abstractNum w:abstractNumId="2" w15:restartNumberingAfterBreak="0">
    <w:nsid w:val="531B0099"/>
    <w:multiLevelType w:val="hybridMultilevel"/>
    <w:tmpl w:val="30D4AA60"/>
    <w:lvl w:ilvl="0" w:tplc="C9AE9382">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9">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D4"/>
    <w:rsid w:val="00013392"/>
    <w:rsid w:val="00050A8E"/>
    <w:rsid w:val="000B1B29"/>
    <w:rsid w:val="00110AE9"/>
    <w:rsid w:val="00114431"/>
    <w:rsid w:val="001D6FF0"/>
    <w:rsid w:val="00230311"/>
    <w:rsid w:val="002422CA"/>
    <w:rsid w:val="00243961"/>
    <w:rsid w:val="0027686C"/>
    <w:rsid w:val="002C0F32"/>
    <w:rsid w:val="002F7483"/>
    <w:rsid w:val="00314592"/>
    <w:rsid w:val="00354ED4"/>
    <w:rsid w:val="00397CDC"/>
    <w:rsid w:val="003A6E6B"/>
    <w:rsid w:val="0040033D"/>
    <w:rsid w:val="00437224"/>
    <w:rsid w:val="00500A70"/>
    <w:rsid w:val="0053483B"/>
    <w:rsid w:val="00593A77"/>
    <w:rsid w:val="00601259"/>
    <w:rsid w:val="00653604"/>
    <w:rsid w:val="00656CD5"/>
    <w:rsid w:val="006901E5"/>
    <w:rsid w:val="006A1948"/>
    <w:rsid w:val="007170EF"/>
    <w:rsid w:val="0081007D"/>
    <w:rsid w:val="00822A1E"/>
    <w:rsid w:val="008672FE"/>
    <w:rsid w:val="008B09EA"/>
    <w:rsid w:val="008B4243"/>
    <w:rsid w:val="008E1642"/>
    <w:rsid w:val="008E4022"/>
    <w:rsid w:val="009611C5"/>
    <w:rsid w:val="009956D3"/>
    <w:rsid w:val="00996DA9"/>
    <w:rsid w:val="009F73DA"/>
    <w:rsid w:val="00A0171D"/>
    <w:rsid w:val="00A47FE3"/>
    <w:rsid w:val="00B9159E"/>
    <w:rsid w:val="00C4187A"/>
    <w:rsid w:val="00C55A2C"/>
    <w:rsid w:val="00C70492"/>
    <w:rsid w:val="00C85360"/>
    <w:rsid w:val="00CE3FF1"/>
    <w:rsid w:val="00D0450B"/>
    <w:rsid w:val="00D04CB6"/>
    <w:rsid w:val="00D24149"/>
    <w:rsid w:val="00D342B6"/>
    <w:rsid w:val="00D6344E"/>
    <w:rsid w:val="00D81963"/>
    <w:rsid w:val="00DA2502"/>
    <w:rsid w:val="00DE250F"/>
    <w:rsid w:val="00DF7828"/>
    <w:rsid w:val="00E07FFD"/>
    <w:rsid w:val="00E6511F"/>
    <w:rsid w:val="00E959DB"/>
    <w:rsid w:val="00EB74FF"/>
    <w:rsid w:val="00F038AF"/>
    <w:rsid w:val="00F13FE9"/>
    <w:rsid w:val="00F40223"/>
    <w:rsid w:val="00F527DC"/>
    <w:rsid w:val="00F6523F"/>
    <w:rsid w:val="00FB24B0"/>
    <w:rsid w:val="00FE0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9">
      <o:colormenu v:ext="edit" fillcolor="none"/>
    </o:shapedefaults>
    <o:shapelayout v:ext="edit">
      <o:idmap v:ext="edit" data="1"/>
    </o:shapelayout>
  </w:shapeDefaults>
  <w:doNotEmbedSmartTags/>
  <w:decimalSymbol w:val=","/>
  <w:listSeparator w:val=";"/>
  <w14:docId w14:val="0B60241D"/>
  <w15:docId w15:val="{5D38AB28-33FD-48B6-8402-14E3AA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B"/>
    <w:pPr>
      <w:suppressAutoHyphens/>
      <w:jc w:val="both"/>
    </w:pPr>
    <w:rPr>
      <w:rFonts w:ascii="Verdana" w:hAnsi="Verdana" w:cs="Arial"/>
      <w:sz w:val="18"/>
      <w:szCs w:val="24"/>
      <w:lang w:eastAsia="ar-SA"/>
    </w:rPr>
  </w:style>
  <w:style w:type="paragraph" w:styleId="Titre1">
    <w:name w:val="heading 1"/>
    <w:basedOn w:val="Normal"/>
    <w:next w:val="Normal"/>
    <w:qFormat/>
    <w:rsid w:val="00D0450B"/>
    <w:pPr>
      <w:keepNext/>
      <w:tabs>
        <w:tab w:val="num" w:pos="432"/>
      </w:tabs>
      <w:spacing w:before="240" w:after="60"/>
      <w:ind w:left="432" w:hanging="432"/>
      <w:outlineLvl w:val="0"/>
    </w:pPr>
    <w:rPr>
      <w:b/>
      <w:bCs/>
      <w:caps/>
      <w:kern w:val="1"/>
      <w:sz w:val="24"/>
    </w:rPr>
  </w:style>
  <w:style w:type="paragraph" w:styleId="Titre2">
    <w:name w:val="heading 2"/>
    <w:basedOn w:val="Normal"/>
    <w:next w:val="Normal"/>
    <w:qFormat/>
    <w:rsid w:val="00D0450B"/>
    <w:pPr>
      <w:keepNext/>
      <w:tabs>
        <w:tab w:val="num" w:pos="576"/>
      </w:tabs>
      <w:spacing w:before="240" w:after="60"/>
      <w:ind w:left="576" w:hanging="576"/>
      <w:outlineLvl w:val="1"/>
    </w:pPr>
    <w:rPr>
      <w:b/>
      <w:bCs/>
      <w:iCs/>
      <w:smallCaps/>
      <w:szCs w:val="20"/>
    </w:rPr>
  </w:style>
  <w:style w:type="paragraph" w:styleId="Titre3">
    <w:name w:val="heading 3"/>
    <w:basedOn w:val="Normal"/>
    <w:next w:val="Normal"/>
    <w:qFormat/>
    <w:rsid w:val="00D0450B"/>
    <w:pPr>
      <w:keepNext/>
      <w:tabs>
        <w:tab w:val="num" w:pos="720"/>
      </w:tabs>
      <w:spacing w:before="240" w:after="60"/>
      <w:ind w:left="720" w:hanging="720"/>
      <w:outlineLvl w:val="2"/>
    </w:pPr>
    <w:rPr>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0450B"/>
    <w:rPr>
      <w:rFonts w:ascii="Symbol" w:hAnsi="Symbol"/>
      <w:sz w:val="20"/>
    </w:rPr>
  </w:style>
  <w:style w:type="character" w:customStyle="1" w:styleId="WW8Num1z1">
    <w:name w:val="WW8Num1z1"/>
    <w:rsid w:val="00D0450B"/>
    <w:rPr>
      <w:rFonts w:ascii="Courier New" w:hAnsi="Courier New"/>
      <w:sz w:val="20"/>
    </w:rPr>
  </w:style>
  <w:style w:type="character" w:customStyle="1" w:styleId="WW8Num1z2">
    <w:name w:val="WW8Num1z2"/>
    <w:rsid w:val="00D0450B"/>
    <w:rPr>
      <w:rFonts w:ascii="Wingdings" w:hAnsi="Wingdings"/>
      <w:sz w:val="20"/>
    </w:rPr>
  </w:style>
  <w:style w:type="character" w:customStyle="1" w:styleId="WW8Num2z0">
    <w:name w:val="WW8Num2z0"/>
    <w:rsid w:val="00D0450B"/>
    <w:rPr>
      <w:rFonts w:ascii="Times New Roman" w:hAnsi="Times New Roman" w:cs="Times New Roman"/>
      <w:color w:val="auto"/>
    </w:rPr>
  </w:style>
  <w:style w:type="character" w:customStyle="1" w:styleId="WW8Num2z1">
    <w:name w:val="WW8Num2z1"/>
    <w:rsid w:val="00D0450B"/>
    <w:rPr>
      <w:rFonts w:ascii="Courier New" w:hAnsi="Courier New"/>
    </w:rPr>
  </w:style>
  <w:style w:type="character" w:customStyle="1" w:styleId="WW8Num2z2">
    <w:name w:val="WW8Num2z2"/>
    <w:rsid w:val="00D0450B"/>
    <w:rPr>
      <w:rFonts w:ascii="Wingdings" w:hAnsi="Wingdings"/>
    </w:rPr>
  </w:style>
  <w:style w:type="character" w:customStyle="1" w:styleId="WW8Num2z3">
    <w:name w:val="WW8Num2z3"/>
    <w:rsid w:val="00D0450B"/>
    <w:rPr>
      <w:rFonts w:ascii="Symbol" w:hAnsi="Symbol"/>
    </w:rPr>
  </w:style>
  <w:style w:type="character" w:customStyle="1" w:styleId="Policepardfaut1">
    <w:name w:val="Police par défaut1"/>
    <w:rsid w:val="00D0450B"/>
  </w:style>
  <w:style w:type="paragraph" w:customStyle="1" w:styleId="Titre10">
    <w:name w:val="Titre1"/>
    <w:basedOn w:val="Normal"/>
    <w:next w:val="Corpsdetexte"/>
    <w:rsid w:val="00D0450B"/>
    <w:pPr>
      <w:keepNext/>
      <w:spacing w:before="240" w:after="120"/>
    </w:pPr>
    <w:rPr>
      <w:rFonts w:eastAsia="MS Mincho" w:cs="Tahoma"/>
      <w:sz w:val="28"/>
      <w:szCs w:val="28"/>
    </w:rPr>
  </w:style>
  <w:style w:type="paragraph" w:styleId="Corpsdetexte">
    <w:name w:val="Body Text"/>
    <w:basedOn w:val="Normal"/>
    <w:rsid w:val="00D0450B"/>
    <w:pPr>
      <w:spacing w:line="280" w:lineRule="atLeast"/>
    </w:pPr>
    <w:rPr>
      <w:rFonts w:ascii="Arial" w:hAnsi="Arial" w:cs="Times New Roman"/>
      <w:b/>
      <w:bCs/>
    </w:rPr>
  </w:style>
  <w:style w:type="paragraph" w:styleId="Liste">
    <w:name w:val="List"/>
    <w:basedOn w:val="Corpsdetexte"/>
    <w:rsid w:val="00D0450B"/>
    <w:rPr>
      <w:rFonts w:ascii="Verdana" w:hAnsi="Verdana" w:cs="Tahoma"/>
    </w:rPr>
  </w:style>
  <w:style w:type="paragraph" w:customStyle="1" w:styleId="Lgende1">
    <w:name w:val="Légende1"/>
    <w:basedOn w:val="Normal"/>
    <w:rsid w:val="00D0450B"/>
    <w:pPr>
      <w:suppressLineNumbers/>
      <w:spacing w:before="120" w:after="120"/>
    </w:pPr>
    <w:rPr>
      <w:rFonts w:cs="Tahoma"/>
      <w:i/>
      <w:iCs/>
    </w:rPr>
  </w:style>
  <w:style w:type="paragraph" w:customStyle="1" w:styleId="Index">
    <w:name w:val="Index"/>
    <w:basedOn w:val="Normal"/>
    <w:rsid w:val="00D0450B"/>
    <w:pPr>
      <w:suppressLineNumbers/>
    </w:pPr>
    <w:rPr>
      <w:rFonts w:cs="Tahoma"/>
    </w:rPr>
  </w:style>
  <w:style w:type="paragraph" w:styleId="NormalWeb">
    <w:name w:val="Normal (Web)"/>
    <w:basedOn w:val="Normal"/>
    <w:rsid w:val="00D0450B"/>
    <w:pPr>
      <w:spacing w:before="280" w:after="280"/>
      <w:jc w:val="left"/>
    </w:pPr>
    <w:rPr>
      <w:rFonts w:ascii="Times New Roman" w:hAnsi="Times New Roman" w:cs="Times New Roman"/>
      <w:sz w:val="24"/>
    </w:rPr>
  </w:style>
  <w:style w:type="paragraph" w:styleId="Pieddepage">
    <w:name w:val="footer"/>
    <w:basedOn w:val="Normal"/>
    <w:rsid w:val="00D0450B"/>
    <w:pPr>
      <w:tabs>
        <w:tab w:val="center" w:pos="4536"/>
        <w:tab w:val="right" w:pos="9072"/>
      </w:tabs>
      <w:spacing w:line="280" w:lineRule="atLeast"/>
    </w:pPr>
    <w:rPr>
      <w:rFonts w:ascii="Arial" w:hAnsi="Arial" w:cs="Times New Roman"/>
    </w:rPr>
  </w:style>
  <w:style w:type="paragraph" w:customStyle="1" w:styleId="Corpsdetexte21">
    <w:name w:val="Corps de texte 21"/>
    <w:basedOn w:val="Normal"/>
    <w:rsid w:val="00D0450B"/>
    <w:pPr>
      <w:spacing w:line="280" w:lineRule="atLeast"/>
    </w:pPr>
    <w:rPr>
      <w:rFonts w:ascii="Arial" w:hAnsi="Arial" w:cs="Times New Roman"/>
      <w:strike/>
      <w:color w:val="FF0000"/>
    </w:rPr>
  </w:style>
  <w:style w:type="paragraph" w:styleId="En-tte">
    <w:name w:val="header"/>
    <w:basedOn w:val="Normal"/>
    <w:link w:val="En-tteCar"/>
    <w:uiPriority w:val="99"/>
    <w:rsid w:val="00114431"/>
    <w:pPr>
      <w:tabs>
        <w:tab w:val="center" w:pos="4536"/>
        <w:tab w:val="right" w:pos="9072"/>
      </w:tabs>
    </w:pPr>
  </w:style>
  <w:style w:type="character" w:styleId="Numrodepage">
    <w:name w:val="page number"/>
    <w:basedOn w:val="Policepardfaut"/>
    <w:rsid w:val="00114431"/>
  </w:style>
  <w:style w:type="character" w:styleId="lev">
    <w:name w:val="Strong"/>
    <w:basedOn w:val="Policepardfaut"/>
    <w:uiPriority w:val="22"/>
    <w:qFormat/>
    <w:rsid w:val="00D04CB6"/>
    <w:rPr>
      <w:b/>
      <w:bCs/>
    </w:rPr>
  </w:style>
  <w:style w:type="character" w:styleId="Marquedecommentaire">
    <w:name w:val="annotation reference"/>
    <w:basedOn w:val="Policepardfaut"/>
    <w:uiPriority w:val="99"/>
    <w:semiHidden/>
    <w:unhideWhenUsed/>
    <w:rsid w:val="007170EF"/>
    <w:rPr>
      <w:sz w:val="16"/>
      <w:szCs w:val="16"/>
    </w:rPr>
  </w:style>
  <w:style w:type="paragraph" w:styleId="Commentaire">
    <w:name w:val="annotation text"/>
    <w:basedOn w:val="Normal"/>
    <w:link w:val="CommentaireCar"/>
    <w:uiPriority w:val="99"/>
    <w:semiHidden/>
    <w:unhideWhenUsed/>
    <w:rsid w:val="007170EF"/>
    <w:rPr>
      <w:sz w:val="20"/>
      <w:szCs w:val="20"/>
    </w:rPr>
  </w:style>
  <w:style w:type="character" w:customStyle="1" w:styleId="CommentaireCar">
    <w:name w:val="Commentaire Car"/>
    <w:basedOn w:val="Policepardfaut"/>
    <w:link w:val="Commentaire"/>
    <w:uiPriority w:val="99"/>
    <w:semiHidden/>
    <w:rsid w:val="007170EF"/>
    <w:rPr>
      <w:rFonts w:ascii="Verdana" w:hAnsi="Verdana" w:cs="Arial"/>
      <w:lang w:eastAsia="ar-SA"/>
    </w:rPr>
  </w:style>
  <w:style w:type="paragraph" w:styleId="Objetducommentaire">
    <w:name w:val="annotation subject"/>
    <w:basedOn w:val="Commentaire"/>
    <w:next w:val="Commentaire"/>
    <w:link w:val="ObjetducommentaireCar"/>
    <w:uiPriority w:val="99"/>
    <w:semiHidden/>
    <w:unhideWhenUsed/>
    <w:rsid w:val="007170EF"/>
    <w:rPr>
      <w:b/>
      <w:bCs/>
    </w:rPr>
  </w:style>
  <w:style w:type="character" w:customStyle="1" w:styleId="ObjetducommentaireCar">
    <w:name w:val="Objet du commentaire Car"/>
    <w:basedOn w:val="CommentaireCar"/>
    <w:link w:val="Objetducommentaire"/>
    <w:uiPriority w:val="99"/>
    <w:semiHidden/>
    <w:rsid w:val="007170EF"/>
    <w:rPr>
      <w:rFonts w:ascii="Verdana" w:hAnsi="Verdana" w:cs="Arial"/>
      <w:b/>
      <w:bCs/>
      <w:lang w:eastAsia="ar-SA"/>
    </w:rPr>
  </w:style>
  <w:style w:type="paragraph" w:styleId="Textedebulles">
    <w:name w:val="Balloon Text"/>
    <w:basedOn w:val="Normal"/>
    <w:link w:val="TextedebullesCar"/>
    <w:uiPriority w:val="99"/>
    <w:semiHidden/>
    <w:unhideWhenUsed/>
    <w:rsid w:val="007170EF"/>
    <w:rPr>
      <w:rFonts w:ascii="Segoe UI" w:hAnsi="Segoe UI" w:cs="Segoe UI"/>
      <w:szCs w:val="18"/>
    </w:rPr>
  </w:style>
  <w:style w:type="character" w:customStyle="1" w:styleId="TextedebullesCar">
    <w:name w:val="Texte de bulles Car"/>
    <w:basedOn w:val="Policepardfaut"/>
    <w:link w:val="Textedebulles"/>
    <w:uiPriority w:val="99"/>
    <w:semiHidden/>
    <w:rsid w:val="007170EF"/>
    <w:rPr>
      <w:rFonts w:ascii="Segoe UI" w:hAnsi="Segoe UI" w:cs="Segoe UI"/>
      <w:sz w:val="18"/>
      <w:szCs w:val="18"/>
      <w:lang w:eastAsia="ar-SA"/>
    </w:rPr>
  </w:style>
  <w:style w:type="character" w:customStyle="1" w:styleId="En-tteCar">
    <w:name w:val="En-tête Car"/>
    <w:basedOn w:val="Policepardfaut"/>
    <w:link w:val="En-tte"/>
    <w:uiPriority w:val="99"/>
    <w:rsid w:val="002C0F32"/>
    <w:rPr>
      <w:rFonts w:ascii="Verdana" w:hAnsi="Verdana" w:cs="Arial"/>
      <w:sz w:val="18"/>
      <w:szCs w:val="24"/>
      <w:lang w:eastAsia="ar-SA"/>
    </w:rPr>
  </w:style>
  <w:style w:type="paragraph" w:customStyle="1" w:styleId="Typedefichehautdepage">
    <w:name w:val="Type de fiche haut de page"/>
    <w:basedOn w:val="Titre"/>
    <w:link w:val="TypedefichehautdepageCar"/>
    <w:qFormat/>
    <w:rsid w:val="002C0F32"/>
    <w:pPr>
      <w:suppressAutoHyphens w:val="0"/>
      <w:spacing w:before="120"/>
      <w:contextualSpacing w:val="0"/>
      <w:jc w:val="right"/>
    </w:pPr>
    <w:rPr>
      <w:rFonts w:ascii="Arial" w:eastAsia="Cambria" w:hAnsi="Arial" w:cs="Arial"/>
      <w:b/>
      <w:color w:val="4F81BD" w:themeColor="accent1"/>
      <w:sz w:val="32"/>
      <w:szCs w:val="32"/>
      <w:lang w:eastAsia="en-US"/>
    </w:rPr>
  </w:style>
  <w:style w:type="character" w:customStyle="1" w:styleId="TypedefichehautdepageCar">
    <w:name w:val="Type de fiche haut de page Car"/>
    <w:basedOn w:val="TitreCar"/>
    <w:link w:val="Typedefichehautdepage"/>
    <w:rsid w:val="002C0F32"/>
    <w:rPr>
      <w:rFonts w:ascii="Arial" w:eastAsia="Cambria" w:hAnsi="Arial" w:cs="Arial"/>
      <w:b/>
      <w:color w:val="4F81BD" w:themeColor="accent1"/>
      <w:spacing w:val="-10"/>
      <w:kern w:val="28"/>
      <w:sz w:val="32"/>
      <w:szCs w:val="32"/>
      <w:lang w:eastAsia="en-US"/>
    </w:rPr>
  </w:style>
  <w:style w:type="paragraph" w:styleId="Titre">
    <w:name w:val="Title"/>
    <w:basedOn w:val="Normal"/>
    <w:next w:val="Normal"/>
    <w:link w:val="TitreCar"/>
    <w:uiPriority w:val="10"/>
    <w:qFormat/>
    <w:rsid w:val="002C0F32"/>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0F32"/>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Modèle de délibération</vt:lpstr>
    </vt:vector>
  </TitlesOfParts>
  <Company>CIG Grande Couronne</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dc:title>
  <dc:creator>aschreque</dc:creator>
  <cp:lastModifiedBy>Céline ROSENDO</cp:lastModifiedBy>
  <cp:revision>9</cp:revision>
  <cp:lastPrinted>2020-09-17T09:38:00Z</cp:lastPrinted>
  <dcterms:created xsi:type="dcterms:W3CDTF">2020-09-15T13:44:00Z</dcterms:created>
  <dcterms:modified xsi:type="dcterms:W3CDTF">2020-12-24T14:05:00Z</dcterms:modified>
</cp:coreProperties>
</file>